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8DB23" w14:textId="46F40F80" w:rsidR="00353BA4" w:rsidRPr="00FE1F13" w:rsidRDefault="008208EA" w:rsidP="00353BA4">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8208EA">
        <w:rPr>
          <w:rFonts w:eastAsia="MS Mincho" w:cs="Arial"/>
          <w:kern w:val="0"/>
          <w:sz w:val="24"/>
          <w:lang w:val="en-US" w:eastAsia="en-US"/>
        </w:rPr>
        <w:t>3GPP TSG RAN WG1 #</w:t>
      </w:r>
      <w:r w:rsidR="00963AE0">
        <w:rPr>
          <w:rFonts w:eastAsia="MS Mincho" w:cs="Arial"/>
          <w:kern w:val="0"/>
          <w:sz w:val="24"/>
          <w:lang w:val="en-US" w:eastAsia="en-US"/>
        </w:rPr>
        <w:t>85</w:t>
      </w:r>
      <w:r w:rsidR="00353BA4">
        <w:rPr>
          <w:rFonts w:eastAsia="MS Mincho" w:cs="Arial"/>
          <w:kern w:val="0"/>
          <w:sz w:val="24"/>
          <w:lang w:val="en-US" w:eastAsia="en-US"/>
        </w:rPr>
        <w:tab/>
      </w:r>
      <w:r w:rsidR="000E2FE2" w:rsidRPr="000E2FE2">
        <w:rPr>
          <w:rFonts w:eastAsia="MS Mincho" w:cs="Arial"/>
          <w:kern w:val="0"/>
          <w:sz w:val="24"/>
          <w:lang w:val="en-US" w:eastAsia="en-US"/>
        </w:rPr>
        <w:t>R1-165355</w:t>
      </w:r>
    </w:p>
    <w:p w14:paraId="40A2F2DF" w14:textId="71C1EC9C" w:rsidR="00353BA4" w:rsidRPr="00BD21BC" w:rsidRDefault="00963AE0" w:rsidP="00353BA4">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sz w:val="24"/>
          <w:lang w:val="en-US" w:eastAsia="en-US"/>
        </w:rPr>
        <w:t>Nanjing, P.R. China, 23rd - 27th May</w:t>
      </w:r>
      <w:r w:rsidR="008208EA" w:rsidRPr="00483FA8">
        <w:rPr>
          <w:rFonts w:eastAsia="MS Mincho" w:cs="Arial"/>
          <w:sz w:val="24"/>
          <w:lang w:val="en-US" w:eastAsia="en-US"/>
        </w:rPr>
        <w:t xml:space="preserve"> 2016</w:t>
      </w:r>
    </w:p>
    <w:p w14:paraId="464C33B9" w14:textId="77777777" w:rsidR="00353BA4" w:rsidRDefault="00353BA4" w:rsidP="00353BA4">
      <w:pPr>
        <w:keepNext/>
        <w:tabs>
          <w:tab w:val="left" w:pos="2552"/>
        </w:tabs>
        <w:rPr>
          <w:rFonts w:cs="Arial"/>
          <w:b/>
          <w:sz w:val="24"/>
          <w:lang w:val="en-US"/>
        </w:rPr>
      </w:pPr>
    </w:p>
    <w:p w14:paraId="74690A75" w14:textId="77777777" w:rsidR="00353BA4" w:rsidRPr="00E21B75" w:rsidRDefault="00353BA4" w:rsidP="00353BA4">
      <w:pPr>
        <w:keepNext/>
        <w:tabs>
          <w:tab w:val="left" w:pos="2552"/>
        </w:tabs>
        <w:ind w:left="2550" w:hanging="2550"/>
        <w:rPr>
          <w:rFonts w:cs="Arial"/>
          <w:b/>
          <w:sz w:val="24"/>
          <w:lang w:val="en-US"/>
        </w:rPr>
      </w:pPr>
      <w:r w:rsidRPr="00E21B75">
        <w:rPr>
          <w:rFonts w:cs="Arial"/>
          <w:b/>
          <w:sz w:val="24"/>
          <w:lang w:val="en-US"/>
        </w:rPr>
        <w:t>Source</w:t>
      </w:r>
      <w:r>
        <w:rPr>
          <w:rFonts w:cs="Arial"/>
          <w:b/>
          <w:sz w:val="24"/>
          <w:lang w:val="en-US"/>
        </w:rPr>
        <w:t xml:space="preserve">:                    </w:t>
      </w:r>
      <w:r>
        <w:rPr>
          <w:rFonts w:cs="Arial"/>
          <w:b/>
          <w:sz w:val="24"/>
          <w:lang w:val="en-US"/>
        </w:rPr>
        <w:tab/>
        <w:t>Ericsson</w:t>
      </w:r>
    </w:p>
    <w:p w14:paraId="7CC32AED" w14:textId="2CA890A4" w:rsidR="00353BA4" w:rsidRPr="00E21B75" w:rsidRDefault="00353BA4" w:rsidP="00353BA4">
      <w:pPr>
        <w:keepNext/>
        <w:tabs>
          <w:tab w:val="left" w:pos="2552"/>
        </w:tabs>
        <w:ind w:left="2550" w:hanging="2550"/>
        <w:rPr>
          <w:rFonts w:cs="Arial"/>
          <w:b/>
          <w:sz w:val="24"/>
          <w:lang w:val="en-US"/>
        </w:rPr>
      </w:pPr>
      <w:r>
        <w:rPr>
          <w:rFonts w:cs="Arial"/>
          <w:b/>
          <w:sz w:val="24"/>
          <w:lang w:val="en-US"/>
        </w:rPr>
        <w:t xml:space="preserve">Title:  </w:t>
      </w:r>
      <w:r>
        <w:rPr>
          <w:rFonts w:cs="Arial"/>
          <w:b/>
          <w:sz w:val="24"/>
          <w:lang w:val="en-US"/>
        </w:rPr>
        <w:tab/>
      </w:r>
      <w:r>
        <w:rPr>
          <w:rFonts w:cs="Arial"/>
          <w:b/>
          <w:sz w:val="24"/>
          <w:lang w:val="en-US"/>
        </w:rPr>
        <w:tab/>
      </w:r>
      <w:r w:rsidR="00BD4AAE" w:rsidRPr="00BD4AAE">
        <w:rPr>
          <w:rFonts w:cs="Arial"/>
          <w:b/>
          <w:sz w:val="24"/>
          <w:lang w:val="en-US"/>
        </w:rPr>
        <w:t xml:space="preserve">NB-IoT </w:t>
      </w:r>
      <w:r w:rsidR="00BD0AFF">
        <w:rPr>
          <w:rFonts w:cs="Arial"/>
          <w:b/>
          <w:sz w:val="24"/>
          <w:lang w:val="en-US"/>
        </w:rPr>
        <w:t>–</w:t>
      </w:r>
      <w:r w:rsidR="00BD4AAE" w:rsidRPr="00BD4AAE">
        <w:rPr>
          <w:rFonts w:cs="Arial"/>
          <w:b/>
          <w:sz w:val="24"/>
          <w:lang w:val="en-US"/>
        </w:rPr>
        <w:t xml:space="preserve"> </w:t>
      </w:r>
      <w:r w:rsidR="00BD0AFF">
        <w:rPr>
          <w:rFonts w:cs="Arial"/>
          <w:b/>
          <w:sz w:val="24"/>
          <w:lang w:val="en-US"/>
        </w:rPr>
        <w:t>NPDCCH ordered PRACH</w:t>
      </w:r>
    </w:p>
    <w:p w14:paraId="6652D309" w14:textId="5CDAA965" w:rsidR="00353BA4" w:rsidRPr="00E21B75" w:rsidRDefault="00353BA4" w:rsidP="00353BA4">
      <w:pPr>
        <w:keepNext/>
        <w:tabs>
          <w:tab w:val="left" w:pos="2552"/>
        </w:tabs>
        <w:rPr>
          <w:rFonts w:cs="Arial"/>
          <w:b/>
          <w:sz w:val="24"/>
          <w:lang w:val="en-US"/>
        </w:rPr>
      </w:pPr>
      <w:r w:rsidRPr="00E21B75">
        <w:rPr>
          <w:rFonts w:cs="Arial"/>
          <w:b/>
          <w:sz w:val="24"/>
          <w:lang w:val="en-US"/>
        </w:rPr>
        <w:t>D</w:t>
      </w:r>
      <w:r>
        <w:rPr>
          <w:rFonts w:cs="Arial"/>
          <w:b/>
          <w:sz w:val="24"/>
          <w:lang w:val="en-US"/>
        </w:rPr>
        <w:t xml:space="preserve">ocument for:        </w:t>
      </w:r>
      <w:r>
        <w:rPr>
          <w:rFonts w:cs="Arial"/>
          <w:b/>
          <w:sz w:val="24"/>
          <w:lang w:val="en-US"/>
        </w:rPr>
        <w:tab/>
        <w:t>Discussion</w:t>
      </w:r>
      <w:r w:rsidR="00963AE0">
        <w:rPr>
          <w:rFonts w:cs="Arial"/>
          <w:b/>
          <w:sz w:val="24"/>
          <w:lang w:val="en-US"/>
        </w:rPr>
        <w:t xml:space="preserve"> and Decision</w:t>
      </w:r>
    </w:p>
    <w:p w14:paraId="130780DC" w14:textId="2B666EE6" w:rsidR="00A675B4" w:rsidRPr="00FE1F13" w:rsidRDefault="00353BA4" w:rsidP="00353BA4">
      <w:pPr>
        <w:keepNext/>
        <w:tabs>
          <w:tab w:val="left" w:pos="2552"/>
        </w:tabs>
        <w:rPr>
          <w:lang w:val="en-US"/>
        </w:rPr>
      </w:pPr>
      <w:r w:rsidRPr="00E21B75">
        <w:rPr>
          <w:rFonts w:cs="Arial"/>
          <w:b/>
          <w:sz w:val="24"/>
          <w:lang w:val="en-US"/>
        </w:rPr>
        <w:t xml:space="preserve">Agenda Item:         </w:t>
      </w:r>
      <w:r w:rsidRPr="00E21B75">
        <w:rPr>
          <w:rFonts w:cs="Arial"/>
          <w:b/>
          <w:sz w:val="24"/>
          <w:lang w:val="en-US"/>
        </w:rPr>
        <w:tab/>
      </w:r>
      <w:r w:rsidR="000F4DF4">
        <w:rPr>
          <w:rFonts w:cs="Arial"/>
          <w:b/>
          <w:sz w:val="24"/>
          <w:lang w:val="en-US"/>
        </w:rPr>
        <w:t>6.1.6</w:t>
      </w:r>
      <w:r w:rsidR="00BD21BC" w:rsidRPr="00FE1F13">
        <w:rPr>
          <w:rFonts w:cs="Arial"/>
          <w:b/>
          <w:sz w:val="24"/>
          <w:lang w:val="en-US"/>
        </w:rPr>
        <w:tab/>
      </w:r>
      <w:r w:rsidR="00D13E68" w:rsidRPr="00FE1F13">
        <w:rPr>
          <w:lang w:val="en-US"/>
        </w:rPr>
        <w:tab/>
      </w:r>
    </w:p>
    <w:p w14:paraId="577D267A" w14:textId="77777777" w:rsidR="00683F57" w:rsidRPr="00FE1F13" w:rsidRDefault="00683F57" w:rsidP="00683F57">
      <w:pPr>
        <w:pStyle w:val="Heading1"/>
        <w:rPr>
          <w:lang w:val="en-US"/>
        </w:rPr>
      </w:pPr>
      <w:bookmarkStart w:id="0" w:name="_Ref409106980"/>
      <w:r w:rsidRPr="00FE1F13">
        <w:rPr>
          <w:lang w:val="en-US"/>
        </w:rPr>
        <w:t>Introduction</w:t>
      </w:r>
      <w:bookmarkEnd w:id="0"/>
    </w:p>
    <w:p w14:paraId="4E35CAA0" w14:textId="76F58E0D" w:rsidR="00353BA4" w:rsidRDefault="00BD0AFF" w:rsidP="00BD0AFF">
      <w:pPr>
        <w:pStyle w:val="BodyText"/>
        <w:rPr>
          <w:lang w:val="en-US"/>
        </w:rPr>
      </w:pPr>
      <w:r>
        <w:rPr>
          <w:lang w:val="en-US"/>
        </w:rPr>
        <w:t>At RAN1#84bis the following is agreed regarding NPDCCH ordered PRACH in NB-IoT [1],</w:t>
      </w:r>
    </w:p>
    <w:p w14:paraId="70D0024F" w14:textId="3587EA2B" w:rsidR="00BD0AFF" w:rsidRDefault="00BD0AFF" w:rsidP="00BD0AFF">
      <w:pPr>
        <w:pStyle w:val="BodyText"/>
        <w:rPr>
          <w:lang w:val="en-US"/>
        </w:rPr>
      </w:pPr>
      <w:r>
        <w:rPr>
          <w:lang w:val="en-US"/>
        </w:rPr>
        <w:t>“</w:t>
      </w:r>
    </w:p>
    <w:p w14:paraId="7F8A832C" w14:textId="77777777" w:rsidR="00BD0AFF" w:rsidRDefault="00BD0AFF" w:rsidP="00BD0AFF">
      <w:pPr>
        <w:pStyle w:val="ListParagraph"/>
        <w:numPr>
          <w:ilvl w:val="0"/>
          <w:numId w:val="36"/>
        </w:numPr>
        <w:tabs>
          <w:tab w:val="clear" w:pos="360"/>
          <w:tab w:val="num" w:pos="720"/>
        </w:tabs>
        <w:ind w:left="720"/>
        <w:rPr>
          <w:rFonts w:ascii="Times" w:eastAsia="MS Mincho" w:hAnsi="Times" w:cs="Times"/>
          <w:lang w:val="en-US"/>
        </w:rPr>
      </w:pPr>
      <w:r>
        <w:rPr>
          <w:rFonts w:ascii="Times" w:eastAsia="MS Mincho" w:hAnsi="Times" w:cs="Times"/>
          <w:lang w:val="en-US"/>
        </w:rPr>
        <w:t>PDCCH order</w:t>
      </w:r>
    </w:p>
    <w:p w14:paraId="7FD73268" w14:textId="77777777" w:rsidR="00BD0AFF" w:rsidRPr="000F5E83" w:rsidRDefault="00BD0AFF" w:rsidP="00BD0AFF">
      <w:pPr>
        <w:pStyle w:val="ListParagraph"/>
        <w:numPr>
          <w:ilvl w:val="1"/>
          <w:numId w:val="36"/>
        </w:numPr>
        <w:tabs>
          <w:tab w:val="clear" w:pos="1080"/>
          <w:tab w:val="num" w:pos="1440"/>
        </w:tabs>
        <w:ind w:left="1440"/>
        <w:rPr>
          <w:rFonts w:ascii="Times" w:eastAsia="MS Mincho" w:hAnsi="Times" w:cs="Times"/>
          <w:lang w:val="en-US"/>
        </w:rPr>
      </w:pPr>
      <w:r w:rsidRPr="000F5E83">
        <w:rPr>
          <w:rFonts w:ascii="Times" w:eastAsia="MS Mincho" w:hAnsi="Times" w:cs="Times"/>
          <w:lang w:val="en-US"/>
        </w:rPr>
        <w:t>NB-PDCCH order is carried in format N1</w:t>
      </w:r>
    </w:p>
    <w:p w14:paraId="7DB5B08B" w14:textId="77777777" w:rsidR="00BD0AFF" w:rsidRPr="000F5E83" w:rsidRDefault="00BD0AFF" w:rsidP="00BD0AFF">
      <w:pPr>
        <w:pStyle w:val="ListParagraph"/>
        <w:numPr>
          <w:ilvl w:val="1"/>
          <w:numId w:val="36"/>
        </w:numPr>
        <w:tabs>
          <w:tab w:val="clear" w:pos="1080"/>
          <w:tab w:val="num" w:pos="1440"/>
        </w:tabs>
        <w:ind w:left="1440"/>
        <w:rPr>
          <w:rFonts w:ascii="Times" w:eastAsia="MS Mincho" w:hAnsi="Times" w:cs="Times"/>
          <w:lang w:val="en-US"/>
        </w:rPr>
      </w:pPr>
      <w:r w:rsidRPr="000F5E83">
        <w:rPr>
          <w:rFonts w:ascii="Times" w:eastAsia="MS Mincho" w:hAnsi="Times" w:cs="Times"/>
          <w:lang w:val="en-US"/>
        </w:rPr>
        <w:t>1 bit field indicates NB-PDCCH order</w:t>
      </w:r>
    </w:p>
    <w:p w14:paraId="3E42D2EF" w14:textId="77777777" w:rsidR="00BD0AFF" w:rsidRPr="000F5E83" w:rsidRDefault="00BD0AFF" w:rsidP="00BD0AFF">
      <w:pPr>
        <w:pStyle w:val="ListParagraph"/>
        <w:numPr>
          <w:ilvl w:val="1"/>
          <w:numId w:val="36"/>
        </w:numPr>
        <w:tabs>
          <w:tab w:val="clear" w:pos="1080"/>
          <w:tab w:val="num" w:pos="1440"/>
        </w:tabs>
        <w:ind w:left="1440"/>
        <w:rPr>
          <w:rFonts w:ascii="Times" w:eastAsia="MS Mincho" w:hAnsi="Times" w:cs="Times"/>
          <w:lang w:val="en-US"/>
        </w:rPr>
      </w:pPr>
      <w:r w:rsidRPr="000F5E83">
        <w:rPr>
          <w:rFonts w:ascii="Times" w:eastAsia="MS Mincho" w:hAnsi="Times" w:cs="Times"/>
          <w:lang w:val="en-US"/>
        </w:rPr>
        <w:t>The starting number of NPRACH repetitions is included  (2 bits)</w:t>
      </w:r>
    </w:p>
    <w:p w14:paraId="24A30034" w14:textId="77777777" w:rsidR="00BD0AFF" w:rsidRDefault="00BD0AFF" w:rsidP="00BD0AFF">
      <w:pPr>
        <w:pStyle w:val="ListParagraph"/>
        <w:numPr>
          <w:ilvl w:val="1"/>
          <w:numId w:val="36"/>
        </w:numPr>
        <w:tabs>
          <w:tab w:val="clear" w:pos="1080"/>
          <w:tab w:val="num" w:pos="1440"/>
        </w:tabs>
        <w:ind w:left="1440"/>
        <w:rPr>
          <w:rFonts w:ascii="Times" w:eastAsia="MS Mincho" w:hAnsi="Times" w:cs="Times"/>
          <w:lang w:val="en-US"/>
        </w:rPr>
      </w:pPr>
      <w:r w:rsidRPr="000F5E83">
        <w:rPr>
          <w:rFonts w:ascii="Times" w:eastAsia="MS Mincho" w:hAnsi="Times" w:cs="Times"/>
          <w:lang w:val="en-US"/>
        </w:rPr>
        <w:t>The remaining bits in DCI format N1 are set to ‘1’.</w:t>
      </w:r>
    </w:p>
    <w:p w14:paraId="3F0ED624" w14:textId="60321D28" w:rsidR="006A29BE" w:rsidRPr="006A29BE" w:rsidRDefault="00BD0AFF" w:rsidP="00353BA4">
      <w:pPr>
        <w:pStyle w:val="BodyText"/>
        <w:rPr>
          <w:lang w:val="en-US"/>
        </w:rPr>
      </w:pPr>
      <w:r>
        <w:rPr>
          <w:lang w:val="en-US"/>
        </w:rPr>
        <w:t>“</w:t>
      </w:r>
      <w:r w:rsidR="00182B78">
        <w:rPr>
          <w:lang w:val="en-US"/>
        </w:rPr>
        <w:t xml:space="preserve">. </w:t>
      </w:r>
    </w:p>
    <w:p w14:paraId="21F31F22" w14:textId="7463FB08" w:rsidR="00182B78" w:rsidRDefault="00C46275" w:rsidP="00353BA4">
      <w:pPr>
        <w:pStyle w:val="BodyText"/>
        <w:rPr>
          <w:lang w:val="en-US"/>
        </w:rPr>
      </w:pPr>
      <w:r>
        <w:rPr>
          <w:lang w:val="en-US"/>
        </w:rPr>
        <w:t>S</w:t>
      </w:r>
      <w:r w:rsidR="00182B78" w:rsidRPr="00182B78">
        <w:rPr>
          <w:lang w:val="en-US"/>
        </w:rPr>
        <w:t>ince</w:t>
      </w:r>
      <w:r w:rsidR="00182B78" w:rsidRPr="00182B78">
        <w:rPr>
          <w:lang w:val="en-US"/>
        </w:rPr>
        <w:t xml:space="preserve"> both UE-triggered and NPDCCH ordered RRACH use the same PRACH resources, these can be subject to unpredictable inter</w:t>
      </w:r>
      <w:r w:rsidR="00182B78">
        <w:rPr>
          <w:lang w:val="en-US"/>
        </w:rPr>
        <w:t xml:space="preserve">ference. Therefore, similar to </w:t>
      </w:r>
      <w:r w:rsidR="00182B78" w:rsidRPr="00182B78">
        <w:rPr>
          <w:lang w:val="en-US"/>
        </w:rPr>
        <w:t xml:space="preserve">legacy LTE and eMTC, it makes sense to be able to indicate some specific resources for the NPDCCH ordered PRACH.  </w:t>
      </w:r>
    </w:p>
    <w:p w14:paraId="68576EA0" w14:textId="0C479DAF" w:rsidR="00EC5D91" w:rsidRDefault="00182B78" w:rsidP="00353BA4">
      <w:pPr>
        <w:pStyle w:val="BodyText"/>
        <w:rPr>
          <w:lang w:val="en-US"/>
        </w:rPr>
      </w:pPr>
      <w:r>
        <w:rPr>
          <w:lang w:val="en-US"/>
        </w:rPr>
        <w:t>In this contribution, we briefly discuss the problems and the potential solutions and benefits of indicate some specific</w:t>
      </w:r>
      <w:r w:rsidRPr="00182B78">
        <w:rPr>
          <w:lang w:val="en-US"/>
        </w:rPr>
        <w:t xml:space="preserve"> resources for the NPDCCH ordered PRACH.  </w:t>
      </w:r>
    </w:p>
    <w:p w14:paraId="1E1C3F55" w14:textId="768E7051" w:rsidR="0025643F" w:rsidRPr="0025643F" w:rsidRDefault="00182B78" w:rsidP="00182B78">
      <w:pPr>
        <w:pStyle w:val="Heading1"/>
        <w:rPr>
          <w:lang w:val="en-US"/>
        </w:rPr>
      </w:pPr>
      <w:r>
        <w:rPr>
          <w:lang w:val="en-US"/>
        </w:rPr>
        <w:t xml:space="preserve">Problem of the current </w:t>
      </w:r>
      <w:r w:rsidRPr="00182B78">
        <w:rPr>
          <w:lang w:val="en-US"/>
        </w:rPr>
        <w:t>NPDCCH ordered PRACH</w:t>
      </w:r>
    </w:p>
    <w:p w14:paraId="05078635" w14:textId="03277783" w:rsidR="00182B78" w:rsidRPr="000E2FE2" w:rsidRDefault="00182B78" w:rsidP="000F4DF4">
      <w:pPr>
        <w:rPr>
          <w:lang w:val="en-US"/>
        </w:rPr>
      </w:pPr>
      <w:r w:rsidRPr="000E2FE2">
        <w:rPr>
          <w:lang w:val="en-US"/>
        </w:rPr>
        <w:t xml:space="preserve">Based on the current understanding of the RAN1 agreement, upon receiving an NPDCCH order, the UE </w:t>
      </w:r>
      <w:r w:rsidRPr="000E2FE2">
        <w:rPr>
          <w:lang w:val="en-US"/>
        </w:rPr>
        <w:t>choose</w:t>
      </w:r>
      <w:r w:rsidR="00C46275">
        <w:rPr>
          <w:lang w:val="en-US"/>
        </w:rPr>
        <w:t>s</w:t>
      </w:r>
      <w:r w:rsidRPr="000E2FE2">
        <w:rPr>
          <w:lang w:val="en-US"/>
        </w:rPr>
        <w:t xml:space="preserve"> an arbitrary tone in any arbitrary PRACH occasion corresponding to the indicated starting number of NPRACH repetitions</w:t>
      </w:r>
      <w:r w:rsidR="000240C4">
        <w:rPr>
          <w:lang w:val="en-US"/>
        </w:rPr>
        <w:t xml:space="preserve"> to send the NPDCCH ordered PRACH. </w:t>
      </w:r>
    </w:p>
    <w:p w14:paraId="3E8DDB73" w14:textId="0DD869EB" w:rsidR="00EC6642" w:rsidRPr="000E2FE2" w:rsidRDefault="00182B78" w:rsidP="000F4DF4">
      <w:pPr>
        <w:rPr>
          <w:lang w:val="en-US"/>
        </w:rPr>
      </w:pPr>
      <w:r w:rsidRPr="000E2FE2">
        <w:rPr>
          <w:lang w:val="en-US"/>
        </w:rPr>
        <w:t>After NPDCCH orders a PRACH, if a UE randomly selects the PRACH resource, it only harms the network, as it increases the collision probability with the regular UE-triggered PRACH.</w:t>
      </w:r>
      <w:r w:rsidR="00EC6642" w:rsidRPr="000E2FE2">
        <w:rPr>
          <w:lang w:val="en-US"/>
        </w:rPr>
        <w:t xml:space="preserve"> Moreover, with the current agreement, it is not clear the use case of the NPDCCH ordered PRACH. One use case of NPDCCH ordered PRACH is to assist the UL timing estimation at the eNB, which can help to obtain adequate UL timing estimation with very limited UL data</w:t>
      </w:r>
      <w:r w:rsidR="00B72ABF" w:rsidRPr="000E2FE2">
        <w:rPr>
          <w:lang w:val="en-US"/>
        </w:rPr>
        <w:t xml:space="preserve">. </w:t>
      </w:r>
    </w:p>
    <w:p w14:paraId="42641D1C" w14:textId="52CD73C0" w:rsidR="00B72ABF" w:rsidRPr="000E2FE2" w:rsidRDefault="00B72ABF" w:rsidP="000F4DF4">
      <w:pPr>
        <w:rPr>
          <w:lang w:val="en-US"/>
        </w:rPr>
      </w:pPr>
      <w:r w:rsidRPr="000E2FE2">
        <w:rPr>
          <w:lang w:val="en-US"/>
        </w:rPr>
        <w:t>However, with the current agreement, the eNB would ha</w:t>
      </w:r>
      <w:r w:rsidR="000240C4">
        <w:rPr>
          <w:lang w:val="en-US"/>
        </w:rPr>
        <w:t>ve</w:t>
      </w:r>
      <w:r w:rsidRPr="000E2FE2">
        <w:rPr>
          <w:lang w:val="en-US"/>
        </w:rPr>
        <w:t xml:space="preserve"> no information about when and where to expect the NPDCCH ordered PRACH. The eNB would </w:t>
      </w:r>
      <w:r w:rsidR="000240C4">
        <w:rPr>
          <w:lang w:val="en-US"/>
        </w:rPr>
        <w:t>not</w:t>
      </w:r>
      <w:r w:rsidRPr="000E2FE2">
        <w:rPr>
          <w:lang w:val="en-US"/>
        </w:rPr>
        <w:t xml:space="preserve"> know such information </w:t>
      </w:r>
      <w:r w:rsidR="000240C4">
        <w:rPr>
          <w:lang w:val="en-US"/>
        </w:rPr>
        <w:t>until it receives</w:t>
      </w:r>
      <w:r w:rsidRPr="000E2FE2">
        <w:rPr>
          <w:lang w:val="en-US"/>
        </w:rPr>
        <w:t xml:space="preserve"> the </w:t>
      </w:r>
      <w:r w:rsidR="000240C4">
        <w:rPr>
          <w:lang w:val="en-US"/>
        </w:rPr>
        <w:t xml:space="preserve">Msg3 sent by the </w:t>
      </w:r>
      <w:r w:rsidRPr="000E2FE2">
        <w:rPr>
          <w:lang w:val="en-US"/>
        </w:rPr>
        <w:t xml:space="preserve">UE. This is not very beneficial from </w:t>
      </w:r>
      <w:r w:rsidR="000240C4">
        <w:rPr>
          <w:lang w:val="en-US"/>
        </w:rPr>
        <w:t>a</w:t>
      </w:r>
      <w:r w:rsidRPr="000E2FE2">
        <w:rPr>
          <w:lang w:val="en-US"/>
        </w:rPr>
        <w:t xml:space="preserve"> system point of view. </w:t>
      </w:r>
    </w:p>
    <w:p w14:paraId="138B153B" w14:textId="224D65D0" w:rsidR="000F4DF4" w:rsidRPr="000F4DF4" w:rsidRDefault="00B72ABF" w:rsidP="000F4DF4">
      <w:pPr>
        <w:rPr>
          <w:rFonts w:ascii="Times New Roman" w:hAnsi="Times New Roman"/>
          <w:i/>
        </w:rPr>
      </w:pPr>
      <w:r>
        <w:rPr>
          <w:rFonts w:ascii="Times New Roman" w:hAnsi="Times New Roman"/>
          <w:b/>
          <w:i/>
        </w:rPr>
        <w:t>Observation</w:t>
      </w:r>
      <w:r w:rsidR="000F4DF4" w:rsidRPr="000F4DF4">
        <w:rPr>
          <w:rFonts w:ascii="Times New Roman" w:hAnsi="Times New Roman"/>
          <w:b/>
          <w:i/>
        </w:rPr>
        <w:t xml:space="preserve"> 1</w:t>
      </w:r>
      <w:r w:rsidR="000F4DF4" w:rsidRPr="000F4DF4">
        <w:rPr>
          <w:rFonts w:ascii="Times New Roman" w:hAnsi="Times New Roman"/>
          <w:i/>
        </w:rPr>
        <w:t xml:space="preserve">: </w:t>
      </w:r>
      <w:r>
        <w:rPr>
          <w:rFonts w:ascii="Times New Roman" w:hAnsi="Times New Roman"/>
          <w:i/>
        </w:rPr>
        <w:t>The current agreed NPDCCH ordered PRACH brings in more problems than benefits to the network, as there is no adequate information at the eNB to for the network to benefit from the NPDCCH ordered PRACH</w:t>
      </w:r>
      <w:r w:rsidR="000F4DF4" w:rsidRPr="000F4DF4">
        <w:rPr>
          <w:rFonts w:ascii="Times New Roman" w:hAnsi="Times New Roman"/>
          <w:i/>
        </w:rPr>
        <w:t>.</w:t>
      </w:r>
    </w:p>
    <w:p w14:paraId="10095594" w14:textId="698A704A" w:rsidR="00397EAA" w:rsidRDefault="00C97C4D" w:rsidP="00397EAA">
      <w:pPr>
        <w:pStyle w:val="Heading1"/>
        <w:rPr>
          <w:lang w:val="en-US"/>
        </w:rPr>
      </w:pPr>
      <w:r>
        <w:rPr>
          <w:lang w:val="en-US"/>
        </w:rPr>
        <w:t>Benefits of proper using NPDCCH orde</w:t>
      </w:r>
      <w:r w:rsidR="00B92127">
        <w:rPr>
          <w:lang w:val="en-US"/>
        </w:rPr>
        <w:t>red PRACH and proposed solution</w:t>
      </w:r>
      <w:r>
        <w:rPr>
          <w:lang w:val="en-US"/>
        </w:rPr>
        <w:t xml:space="preserve"> </w:t>
      </w:r>
    </w:p>
    <w:p w14:paraId="68F74D5F" w14:textId="00EEFE7C" w:rsidR="00F66D83" w:rsidRPr="000E2FE2" w:rsidRDefault="00F66D83" w:rsidP="00F66D83">
      <w:pPr>
        <w:rPr>
          <w:lang w:val="en-US"/>
        </w:rPr>
      </w:pPr>
      <w:r w:rsidRPr="000E2FE2">
        <w:rPr>
          <w:lang w:val="en-US"/>
        </w:rPr>
        <w:t xml:space="preserve">If the NPDCCH ordered PRACH are used the properly, several benefits can be expected of the NB-IoT systems. For example, </w:t>
      </w:r>
    </w:p>
    <w:p w14:paraId="6AD0D7E5" w14:textId="04434F76" w:rsidR="00F66D83" w:rsidRPr="000E2FE2" w:rsidRDefault="00F66D83" w:rsidP="00F66D83">
      <w:pPr>
        <w:pStyle w:val="ListParagraph"/>
        <w:numPr>
          <w:ilvl w:val="0"/>
          <w:numId w:val="39"/>
        </w:numPr>
        <w:rPr>
          <w:lang w:val="en-US"/>
        </w:rPr>
      </w:pPr>
      <w:r w:rsidRPr="000E2FE2">
        <w:rPr>
          <w:lang w:val="en-US"/>
        </w:rPr>
        <w:t xml:space="preserve">The NPDCCH ordered PRACH can </w:t>
      </w:r>
      <w:r w:rsidRPr="000E2FE2">
        <w:rPr>
          <w:lang w:val="en-US"/>
        </w:rPr>
        <w:t>help obtain</w:t>
      </w:r>
      <w:r w:rsidR="00C46275">
        <w:rPr>
          <w:lang w:val="en-US"/>
        </w:rPr>
        <w:t>ing</w:t>
      </w:r>
      <w:r w:rsidRPr="000E2FE2">
        <w:rPr>
          <w:lang w:val="en-US"/>
        </w:rPr>
        <w:t xml:space="preserve"> adequate UL timing estimation with very limited UL data. This would help </w:t>
      </w:r>
      <w:r w:rsidRPr="000E2FE2">
        <w:rPr>
          <w:lang w:val="en-US"/>
        </w:rPr>
        <w:t>improv</w:t>
      </w:r>
      <w:r w:rsidR="00C46275">
        <w:rPr>
          <w:lang w:val="en-US"/>
        </w:rPr>
        <w:t>ing</w:t>
      </w:r>
      <w:r w:rsidRPr="000E2FE2">
        <w:rPr>
          <w:lang w:val="en-US"/>
        </w:rPr>
        <w:t xml:space="preserve"> the UL performance, and facilitate</w:t>
      </w:r>
      <w:r w:rsidR="000240C4">
        <w:rPr>
          <w:lang w:val="en-US"/>
        </w:rPr>
        <w:t>s</w:t>
      </w:r>
      <w:r w:rsidRPr="000E2FE2">
        <w:rPr>
          <w:lang w:val="en-US"/>
        </w:rPr>
        <w:t xml:space="preserve"> T</w:t>
      </w:r>
      <w:r w:rsidR="000240C4">
        <w:rPr>
          <w:lang w:val="en-US"/>
        </w:rPr>
        <w:t>o</w:t>
      </w:r>
      <w:r w:rsidRPr="000E2FE2">
        <w:rPr>
          <w:lang w:val="en-US"/>
        </w:rPr>
        <w:t xml:space="preserve">A estimation.  </w:t>
      </w:r>
    </w:p>
    <w:p w14:paraId="4454C499" w14:textId="4E88EF42" w:rsidR="00F66D83" w:rsidRPr="000E2FE2" w:rsidRDefault="00890D3F" w:rsidP="00F66D83">
      <w:pPr>
        <w:pStyle w:val="ListParagraph"/>
        <w:numPr>
          <w:ilvl w:val="0"/>
          <w:numId w:val="39"/>
        </w:numPr>
        <w:rPr>
          <w:lang w:val="en-US"/>
        </w:rPr>
      </w:pPr>
      <w:r>
        <w:rPr>
          <w:lang w:val="en-US"/>
        </w:rPr>
        <w:t>M</w:t>
      </w:r>
      <w:r w:rsidR="00F66D83" w:rsidRPr="000E2FE2">
        <w:rPr>
          <w:lang w:val="en-US"/>
        </w:rPr>
        <w:t>ore</w:t>
      </w:r>
      <w:r w:rsidR="00F66D83" w:rsidRPr="000E2FE2">
        <w:rPr>
          <w:lang w:val="en-US"/>
        </w:rPr>
        <w:t xml:space="preserve"> predictable behavior of the NPDCCH ordered PRACH</w:t>
      </w:r>
      <w:r w:rsidR="00F66D83" w:rsidRPr="000E2FE2">
        <w:rPr>
          <w:lang w:val="en-US"/>
        </w:rPr>
        <w:t xml:space="preserve">, </w:t>
      </w:r>
      <w:r>
        <w:rPr>
          <w:lang w:val="en-US"/>
        </w:rPr>
        <w:t>can give</w:t>
      </w:r>
      <w:r>
        <w:rPr>
          <w:lang w:val="en-US"/>
        </w:rPr>
        <w:t xml:space="preserve"> </w:t>
      </w:r>
      <w:r w:rsidR="00F66D83" w:rsidRPr="000E2FE2">
        <w:rPr>
          <w:lang w:val="en-US"/>
        </w:rPr>
        <w:t>benefit</w:t>
      </w:r>
      <w:r w:rsidR="000240C4">
        <w:rPr>
          <w:lang w:val="en-US"/>
        </w:rPr>
        <w:t>s</w:t>
      </w:r>
      <w:r w:rsidR="00F66D83" w:rsidRPr="000E2FE2">
        <w:rPr>
          <w:lang w:val="en-US"/>
        </w:rPr>
        <w:t xml:space="preserve"> </w:t>
      </w:r>
      <w:r>
        <w:rPr>
          <w:lang w:val="en-US"/>
        </w:rPr>
        <w:t xml:space="preserve">in </w:t>
      </w:r>
      <w:r w:rsidR="00F66D83" w:rsidRPr="000E2FE2">
        <w:rPr>
          <w:lang w:val="en-US"/>
        </w:rPr>
        <w:t>suppressi</w:t>
      </w:r>
      <w:r>
        <w:rPr>
          <w:lang w:val="en-US"/>
        </w:rPr>
        <w:t>ng</w:t>
      </w:r>
      <w:r w:rsidR="00F66D83" w:rsidRPr="000E2FE2">
        <w:rPr>
          <w:lang w:val="en-US"/>
        </w:rPr>
        <w:t xml:space="preserve"> UL interference </w:t>
      </w:r>
      <w:r w:rsidR="00F66D83" w:rsidRPr="000E2FE2">
        <w:rPr>
          <w:lang w:val="en-US"/>
        </w:rPr>
        <w:t>enabl</w:t>
      </w:r>
      <w:r>
        <w:rPr>
          <w:lang w:val="en-US"/>
        </w:rPr>
        <w:t>ing</w:t>
      </w:r>
      <w:r w:rsidR="00F66D83" w:rsidRPr="000E2FE2">
        <w:rPr>
          <w:lang w:val="en-US"/>
        </w:rPr>
        <w:t xml:space="preserve"> better detection and estimation. Even if the NPDCCH ordered PRACH may </w:t>
      </w:r>
      <w:r w:rsidR="00F66D83" w:rsidRPr="000E2FE2">
        <w:rPr>
          <w:lang w:val="en-US"/>
        </w:rPr>
        <w:lastRenderedPageBreak/>
        <w:t>collide with a UE-triggered PRACH, we can still utilize the NPDCCH-triggered PRACH to support UL timing estimation, and look for the selected tone and PRACH occasion when estimating UL timing for the particular UE in mind.</w:t>
      </w:r>
    </w:p>
    <w:p w14:paraId="05784676" w14:textId="77777777" w:rsidR="00C97C4D" w:rsidRPr="000E2FE2" w:rsidRDefault="00F66D83" w:rsidP="00F66D83">
      <w:pPr>
        <w:pStyle w:val="ListParagraph"/>
        <w:numPr>
          <w:ilvl w:val="0"/>
          <w:numId w:val="39"/>
        </w:numPr>
        <w:rPr>
          <w:lang w:val="en-US"/>
        </w:rPr>
      </w:pPr>
      <w:r w:rsidRPr="000E2FE2">
        <w:rPr>
          <w:lang w:val="en-US"/>
        </w:rPr>
        <w:t xml:space="preserve">The detection probably increases when the NPDCCH ordered PRACH can use a known tone in the PRACH occasions. This is because, a UE ramps up its power for the </w:t>
      </w:r>
      <w:r w:rsidR="00C97C4D" w:rsidRPr="000E2FE2">
        <w:rPr>
          <w:lang w:val="en-US"/>
        </w:rPr>
        <w:t xml:space="preserve">subsequent PRACH attempt after the first one fails. </w:t>
      </w:r>
    </w:p>
    <w:p w14:paraId="33B67242" w14:textId="1DD81B94" w:rsidR="00F66D83" w:rsidRPr="000E2FE2" w:rsidRDefault="00C97C4D" w:rsidP="00C97C4D">
      <w:pPr>
        <w:pStyle w:val="ListParagraph"/>
        <w:numPr>
          <w:ilvl w:val="0"/>
          <w:numId w:val="39"/>
        </w:numPr>
        <w:rPr>
          <w:lang w:val="en-US"/>
        </w:rPr>
      </w:pPr>
      <w:r w:rsidRPr="000E2FE2">
        <w:rPr>
          <w:lang w:val="en-US"/>
        </w:rPr>
        <w:t xml:space="preserve">The likelihood that a UE-triggered PRACH selects the same tone and power </w:t>
      </w:r>
      <w:r w:rsidR="000240C4">
        <w:rPr>
          <w:lang w:val="en-US"/>
        </w:rPr>
        <w:t>as</w:t>
      </w:r>
      <w:r w:rsidRPr="000E2FE2">
        <w:rPr>
          <w:lang w:val="en-US"/>
        </w:rPr>
        <w:t xml:space="preserve"> a NPDCCH ordered PRACH in all the PRACH occasions is very small, and therefore through NPDCCH ordered PRACH, we can power ramp a specific UE to better mitigate its UL interference caused by colliding with a UE-triggered PRACH. </w:t>
      </w:r>
    </w:p>
    <w:p w14:paraId="23916BCA" w14:textId="112148A4" w:rsidR="00C97C4D" w:rsidRPr="000E2FE2" w:rsidRDefault="00C97C4D" w:rsidP="00C97C4D">
      <w:pPr>
        <w:pStyle w:val="ListParagraph"/>
        <w:numPr>
          <w:ilvl w:val="0"/>
          <w:numId w:val="39"/>
        </w:numPr>
        <w:rPr>
          <w:lang w:val="en-US"/>
        </w:rPr>
      </w:pPr>
      <w:r w:rsidRPr="000E2FE2">
        <w:rPr>
          <w:lang w:val="en-US"/>
        </w:rPr>
        <w:t xml:space="preserve">As RAN2 </w:t>
      </w:r>
      <w:r w:rsidRPr="000E2FE2">
        <w:rPr>
          <w:lang w:val="en-US"/>
        </w:rPr>
        <w:t>agree</w:t>
      </w:r>
      <w:r w:rsidR="00890D3F">
        <w:rPr>
          <w:lang w:val="en-US"/>
        </w:rPr>
        <w:t>d</w:t>
      </w:r>
      <w:r w:rsidRPr="000E2FE2">
        <w:rPr>
          <w:lang w:val="en-US"/>
        </w:rPr>
        <w:t xml:space="preserve"> that positioning in NB-IoT </w:t>
      </w:r>
      <w:r w:rsidR="00890D3F">
        <w:rPr>
          <w:lang w:val="en-US"/>
        </w:rPr>
        <w:t>Rel-13 should</w:t>
      </w:r>
      <w:r w:rsidR="00890D3F">
        <w:rPr>
          <w:lang w:val="en-US"/>
        </w:rPr>
        <w:t xml:space="preserve"> </w:t>
      </w:r>
      <w:r w:rsidRPr="000E2FE2">
        <w:rPr>
          <w:lang w:val="en-US"/>
        </w:rPr>
        <w:t>only be done in a way that does not affect the UE complexity</w:t>
      </w:r>
      <w:r w:rsidR="00890D3F">
        <w:rPr>
          <w:lang w:val="en-US"/>
        </w:rPr>
        <w:t>, t</w:t>
      </w:r>
      <w:r w:rsidRPr="000E2FE2">
        <w:rPr>
          <w:lang w:val="en-US"/>
        </w:rPr>
        <w:t>he</w:t>
      </w:r>
      <w:r w:rsidRPr="000E2FE2">
        <w:rPr>
          <w:lang w:val="en-US"/>
        </w:rPr>
        <w:t xml:space="preserve"> NPDCCH ordered PRACH can offer a better UL timing estimation for E-CID based positioning solutions. </w:t>
      </w:r>
      <w:r w:rsidR="00890D3F">
        <w:rPr>
          <w:lang w:val="en-US"/>
        </w:rPr>
        <w:t xml:space="preserve">This would </w:t>
      </w:r>
      <w:r w:rsidRPr="000E2FE2">
        <w:rPr>
          <w:lang w:val="en-US"/>
        </w:rPr>
        <w:t>complement</w:t>
      </w:r>
      <w:r w:rsidRPr="000E2FE2">
        <w:rPr>
          <w:lang w:val="en-US"/>
        </w:rPr>
        <w:t xml:space="preserve"> the current E-CID based positioning </w:t>
      </w:r>
      <w:r w:rsidR="00F6693C" w:rsidRPr="000E2FE2">
        <w:rPr>
          <w:lang w:val="en-US"/>
        </w:rPr>
        <w:t>solution</w:t>
      </w:r>
      <w:r w:rsidR="00F6693C">
        <w:rPr>
          <w:lang w:val="en-US"/>
        </w:rPr>
        <w:t xml:space="preserve"> and</w:t>
      </w:r>
      <w:r w:rsidR="00890D3F">
        <w:rPr>
          <w:lang w:val="en-US"/>
        </w:rPr>
        <w:t xml:space="preserve"> </w:t>
      </w:r>
      <w:r w:rsidRPr="000E2FE2">
        <w:rPr>
          <w:lang w:val="en-US"/>
        </w:rPr>
        <w:t xml:space="preserve">help to </w:t>
      </w:r>
      <w:r w:rsidRPr="000E2FE2">
        <w:rPr>
          <w:lang w:val="en-US"/>
        </w:rPr>
        <w:t>improv</w:t>
      </w:r>
      <w:r w:rsidR="00890D3F">
        <w:rPr>
          <w:lang w:val="en-US"/>
        </w:rPr>
        <w:t>ing</w:t>
      </w:r>
      <w:r w:rsidRPr="000E2FE2">
        <w:rPr>
          <w:lang w:val="en-US"/>
        </w:rPr>
        <w:t xml:space="preserve"> the positioning accuracy in the current NB-IoT framework without introducing additional positioning features. The better UL timing can support E-CID positioning in terms of eNB Tx</w:t>
      </w:r>
      <w:r w:rsidR="00890D3F">
        <w:rPr>
          <w:lang w:val="en-US"/>
        </w:rPr>
        <w:t>-</w:t>
      </w:r>
      <w:r w:rsidRPr="000E2FE2">
        <w:rPr>
          <w:lang w:val="en-US"/>
        </w:rPr>
        <w:t xml:space="preserve">Rx time difference.  </w:t>
      </w:r>
    </w:p>
    <w:p w14:paraId="7AC86D71" w14:textId="77777777" w:rsidR="00C97C4D" w:rsidRPr="000E2FE2" w:rsidRDefault="00C97C4D" w:rsidP="00C97C4D">
      <w:pPr>
        <w:pStyle w:val="ListParagraph"/>
        <w:rPr>
          <w:lang w:val="en-US"/>
        </w:rPr>
      </w:pPr>
    </w:p>
    <w:p w14:paraId="64C3D718" w14:textId="6F2D1235" w:rsidR="00B72ABF" w:rsidRPr="000E2FE2" w:rsidRDefault="00B72ABF" w:rsidP="00C97C4D">
      <w:pPr>
        <w:rPr>
          <w:lang w:val="en-US"/>
        </w:rPr>
      </w:pPr>
      <w:r w:rsidRPr="000E2FE2">
        <w:rPr>
          <w:lang w:val="en-US"/>
        </w:rPr>
        <w:t xml:space="preserve">In order for the network </w:t>
      </w:r>
      <w:r w:rsidR="00890D3F">
        <w:rPr>
          <w:lang w:val="en-US"/>
        </w:rPr>
        <w:t>to</w:t>
      </w:r>
      <w:r w:rsidR="00890D3F">
        <w:rPr>
          <w:lang w:val="en-US"/>
        </w:rPr>
        <w:t xml:space="preserve"> </w:t>
      </w:r>
      <w:r w:rsidRPr="000E2FE2">
        <w:rPr>
          <w:lang w:val="en-US"/>
        </w:rPr>
        <w:t>benefit from the NP</w:t>
      </w:r>
      <w:r w:rsidR="00C97C4D" w:rsidRPr="000E2FE2">
        <w:rPr>
          <w:lang w:val="en-US"/>
        </w:rPr>
        <w:t xml:space="preserve">DCCH ordered PRACH, we </w:t>
      </w:r>
      <w:r w:rsidR="00C97C4D" w:rsidRPr="000E2FE2">
        <w:rPr>
          <w:lang w:val="en-US"/>
        </w:rPr>
        <w:t>propos</w:t>
      </w:r>
      <w:r w:rsidR="00890D3F">
        <w:rPr>
          <w:lang w:val="en-US"/>
        </w:rPr>
        <w:t>e</w:t>
      </w:r>
      <w:r w:rsidR="00C97C4D" w:rsidRPr="000E2FE2">
        <w:rPr>
          <w:lang w:val="en-US"/>
        </w:rPr>
        <w:t xml:space="preserve"> </w:t>
      </w:r>
      <w:r w:rsidR="00890D3F">
        <w:rPr>
          <w:lang w:val="en-US"/>
        </w:rPr>
        <w:t>a</w:t>
      </w:r>
      <w:r w:rsidR="00890D3F">
        <w:rPr>
          <w:lang w:val="en-US"/>
        </w:rPr>
        <w:t xml:space="preserve"> </w:t>
      </w:r>
      <w:r w:rsidR="00B92127">
        <w:rPr>
          <w:lang w:val="en-US"/>
        </w:rPr>
        <w:t>solution</w:t>
      </w:r>
      <w:r w:rsidR="003407F0">
        <w:rPr>
          <w:lang w:val="en-US"/>
        </w:rPr>
        <w:t xml:space="preserve"> </w:t>
      </w:r>
      <w:r w:rsidR="00890D3F">
        <w:rPr>
          <w:lang w:val="en-US"/>
        </w:rPr>
        <w:t>that</w:t>
      </w:r>
      <w:r w:rsidR="00890D3F">
        <w:rPr>
          <w:lang w:val="en-US"/>
        </w:rPr>
        <w:t xml:space="preserve"> </w:t>
      </w:r>
      <w:r w:rsidR="003407F0">
        <w:rPr>
          <w:lang w:val="en-US"/>
        </w:rPr>
        <w:t>give</w:t>
      </w:r>
      <w:r w:rsidR="00B92127">
        <w:rPr>
          <w:lang w:val="en-US"/>
        </w:rPr>
        <w:t>s</w:t>
      </w:r>
      <w:r w:rsidR="003407F0">
        <w:rPr>
          <w:lang w:val="en-US"/>
        </w:rPr>
        <w:t xml:space="preserve"> better predictability of </w:t>
      </w:r>
      <w:r w:rsidR="003407F0" w:rsidRPr="003407F0">
        <w:rPr>
          <w:lang w:val="en-US"/>
        </w:rPr>
        <w:t>the NPDCCH ordered PRACH behavior</w:t>
      </w:r>
      <w:r w:rsidR="003407F0">
        <w:rPr>
          <w:lang w:val="en-US"/>
        </w:rPr>
        <w:t xml:space="preserve"> </w:t>
      </w:r>
      <w:r w:rsidR="003407F0">
        <w:rPr>
          <w:lang w:val="en-US"/>
        </w:rPr>
        <w:t>at</w:t>
      </w:r>
      <w:r w:rsidR="003407F0">
        <w:rPr>
          <w:lang w:val="en-US"/>
        </w:rPr>
        <w:t xml:space="preserve"> the eNB. </w:t>
      </w:r>
      <w:r w:rsidR="003407F0" w:rsidRPr="003407F0">
        <w:rPr>
          <w:lang w:val="en-US"/>
        </w:rPr>
        <w:t>Notice that the starting number of NPRACH repetitions has already been included in DCI format N1.</w:t>
      </w:r>
    </w:p>
    <w:p w14:paraId="34CF0532" w14:textId="44EC81F0" w:rsidR="00C102EA" w:rsidRDefault="00B92127" w:rsidP="00C102EA">
      <w:pPr>
        <w:rPr>
          <w:lang w:val="en-US"/>
        </w:rPr>
      </w:pPr>
      <w:r>
        <w:rPr>
          <w:lang w:val="en-US"/>
        </w:rPr>
        <w:t>In order to do so, it is proposed that to introduce</w:t>
      </w:r>
      <w:r w:rsidR="00C97C4D">
        <w:rPr>
          <w:lang w:val="en-US"/>
        </w:rPr>
        <w:t xml:space="preserve"> </w:t>
      </w:r>
      <w:r w:rsidR="00C102EA">
        <w:rPr>
          <w:lang w:val="en-US"/>
        </w:rPr>
        <w:t xml:space="preserve">tone index in </w:t>
      </w:r>
      <w:r w:rsidR="000240C4">
        <w:rPr>
          <w:lang w:val="en-US"/>
        </w:rPr>
        <w:t xml:space="preserve">DCI format N1 for the </w:t>
      </w:r>
      <w:r w:rsidR="00C102EA">
        <w:rPr>
          <w:lang w:val="en-US"/>
        </w:rPr>
        <w:t xml:space="preserve">NPDCCH ordered </w:t>
      </w:r>
      <w:r w:rsidR="00C102EA">
        <w:rPr>
          <w:lang w:val="en-US"/>
        </w:rPr>
        <w:t>PRACH</w:t>
      </w:r>
      <w:r w:rsidR="00F6693C">
        <w:rPr>
          <w:lang w:val="en-US"/>
        </w:rPr>
        <w:t xml:space="preserve"> </w:t>
      </w:r>
      <w:bookmarkStart w:id="1" w:name="_GoBack"/>
      <w:bookmarkEnd w:id="1"/>
      <w:r w:rsidR="00890D3F">
        <w:rPr>
          <w:lang w:val="en-US"/>
        </w:rPr>
        <w:t>that</w:t>
      </w:r>
      <w:r w:rsidR="00890D3F">
        <w:rPr>
          <w:lang w:val="en-US"/>
        </w:rPr>
        <w:t xml:space="preserve"> </w:t>
      </w:r>
      <w:r w:rsidR="00C102EA">
        <w:rPr>
          <w:lang w:val="en-US"/>
        </w:rPr>
        <w:t xml:space="preserve">simply </w:t>
      </w:r>
      <w:r w:rsidR="00C102EA">
        <w:rPr>
          <w:lang w:val="en-US"/>
        </w:rPr>
        <w:t>indicate</w:t>
      </w:r>
      <w:r w:rsidR="00890D3F">
        <w:rPr>
          <w:lang w:val="en-US"/>
        </w:rPr>
        <w:t>s</w:t>
      </w:r>
      <w:r w:rsidR="00C102EA">
        <w:rPr>
          <w:lang w:val="en-US"/>
        </w:rPr>
        <w:t xml:space="preserve"> which tone a UE should use for the NPDCCH ordered PRACH. </w:t>
      </w:r>
      <w:r w:rsidR="00C102EA">
        <w:rPr>
          <w:lang w:val="en-US"/>
        </w:rPr>
        <w:t>Th</w:t>
      </w:r>
      <w:r w:rsidR="00890D3F">
        <w:rPr>
          <w:lang w:val="en-US"/>
        </w:rPr>
        <w:t>e</w:t>
      </w:r>
      <w:r w:rsidR="00C102EA">
        <w:rPr>
          <w:lang w:val="en-US"/>
        </w:rPr>
        <w:t xml:space="preserve"> solution is still contention-based, as a UE-triggered PRACH still </w:t>
      </w:r>
      <w:r w:rsidR="00890D3F">
        <w:rPr>
          <w:lang w:val="en-US"/>
        </w:rPr>
        <w:t>selects randomly from all</w:t>
      </w:r>
      <w:r w:rsidR="00890D3F">
        <w:rPr>
          <w:lang w:val="en-US"/>
        </w:rPr>
        <w:t xml:space="preserve"> the </w:t>
      </w:r>
      <w:r w:rsidR="00890D3F">
        <w:rPr>
          <w:lang w:val="en-US"/>
        </w:rPr>
        <w:t>NPRACH subcarriers</w:t>
      </w:r>
      <w:r w:rsidR="00C102EA">
        <w:rPr>
          <w:lang w:val="en-US"/>
        </w:rPr>
        <w:t>.</w:t>
      </w:r>
      <w:r w:rsidR="00C102EA">
        <w:rPr>
          <w:lang w:val="en-US"/>
        </w:rPr>
        <w:t xml:space="preserve"> Ho</w:t>
      </w:r>
      <w:r w:rsidR="00A76147">
        <w:rPr>
          <w:lang w:val="en-US"/>
        </w:rPr>
        <w:t xml:space="preserve">wever, when a collision happens, </w:t>
      </w:r>
      <w:r w:rsidR="00C102EA">
        <w:rPr>
          <w:lang w:val="en-US"/>
        </w:rPr>
        <w:t xml:space="preserve">the UE-triggered PRACH will randomly choose </w:t>
      </w:r>
      <w:r w:rsidR="00A76147">
        <w:rPr>
          <w:lang w:val="en-US"/>
        </w:rPr>
        <w:t xml:space="preserve">a </w:t>
      </w:r>
      <w:r w:rsidR="00C102EA">
        <w:rPr>
          <w:lang w:val="en-US"/>
        </w:rPr>
        <w:t>tone in the next PRACH occasion, but the NPDCCH ordered PRACH still uses the same tone in the next PRACH occasion. With</w:t>
      </w:r>
      <w:r w:rsidR="00C102EA">
        <w:rPr>
          <w:lang w:val="en-US"/>
        </w:rPr>
        <w:t xml:space="preserve"> </w:t>
      </w:r>
      <w:r w:rsidR="00890D3F">
        <w:rPr>
          <w:lang w:val="en-US"/>
        </w:rPr>
        <w:t>the</w:t>
      </w:r>
      <w:r w:rsidR="00890D3F">
        <w:rPr>
          <w:lang w:val="en-US"/>
        </w:rPr>
        <w:t xml:space="preserve"> </w:t>
      </w:r>
      <w:r w:rsidR="00C102EA">
        <w:rPr>
          <w:lang w:val="en-US"/>
        </w:rPr>
        <w:t>power ramping procedure, the</w:t>
      </w:r>
      <w:r w:rsidR="00A76147">
        <w:rPr>
          <w:lang w:val="en-US"/>
        </w:rPr>
        <w:t xml:space="preserve"> likelihood that two UE collide</w:t>
      </w:r>
      <w:r w:rsidR="00C102EA">
        <w:rPr>
          <w:lang w:val="en-US"/>
        </w:rPr>
        <w:t xml:space="preserve"> in all subsequent PRACH occasions is very small. </w:t>
      </w:r>
    </w:p>
    <w:p w14:paraId="25D939B9" w14:textId="0407766F" w:rsidR="00C102EA" w:rsidRDefault="00C102EA" w:rsidP="00C102EA">
      <w:pPr>
        <w:rPr>
          <w:lang w:val="en-US"/>
        </w:rPr>
      </w:pPr>
      <w:r>
        <w:rPr>
          <w:lang w:val="en-US"/>
        </w:rPr>
        <w:t xml:space="preserve">In this solution, a 6 bits tone index is needed in DCI format N1 and there will be no RRC impact. </w:t>
      </w:r>
    </w:p>
    <w:p w14:paraId="5DD68F4E" w14:textId="76679AD4" w:rsidR="00B92127" w:rsidRDefault="00F27721" w:rsidP="00654F30">
      <w:pPr>
        <w:rPr>
          <w:rFonts w:ascii="Times New Roman" w:hAnsi="Times New Roman"/>
          <w:i/>
          <w:iCs/>
          <w:lang w:val="en-US"/>
        </w:rPr>
      </w:pPr>
      <w:r>
        <w:rPr>
          <w:rFonts w:ascii="Times New Roman" w:hAnsi="Times New Roman"/>
          <w:b/>
          <w:i/>
          <w:iCs/>
          <w:lang w:val="en-US"/>
        </w:rPr>
        <w:t xml:space="preserve">Proposal </w:t>
      </w:r>
      <w:r w:rsidR="00667735">
        <w:rPr>
          <w:rFonts w:ascii="Times New Roman" w:hAnsi="Times New Roman"/>
          <w:b/>
          <w:i/>
          <w:iCs/>
          <w:lang w:val="en-US"/>
        </w:rPr>
        <w:t>1</w:t>
      </w:r>
      <w:r w:rsidR="000F4DF4" w:rsidRPr="000F4DF4">
        <w:rPr>
          <w:rFonts w:ascii="Times New Roman" w:hAnsi="Times New Roman"/>
          <w:i/>
          <w:iCs/>
          <w:lang w:val="en-US"/>
        </w:rPr>
        <w:t>:</w:t>
      </w:r>
      <w:r w:rsidR="000F4DF4" w:rsidRPr="000F4DF4">
        <w:rPr>
          <w:iCs/>
          <w:lang w:val="en-US"/>
        </w:rPr>
        <w:t xml:space="preserve"> </w:t>
      </w:r>
      <w:r w:rsidR="000E2FE2">
        <w:rPr>
          <w:rFonts w:ascii="Times New Roman" w:hAnsi="Times New Roman"/>
          <w:i/>
          <w:iCs/>
          <w:lang w:val="en-US"/>
        </w:rPr>
        <w:t xml:space="preserve">In order to benefit from the NPDCCH ordered PRACH, it is proposed to </w:t>
      </w:r>
      <w:r w:rsidR="00B92127" w:rsidRPr="00B92127">
        <w:rPr>
          <w:rFonts w:ascii="Times New Roman" w:hAnsi="Times New Roman"/>
          <w:i/>
          <w:iCs/>
          <w:lang w:val="en-US"/>
        </w:rPr>
        <w:t xml:space="preserve">introduce tone index in DCI format </w:t>
      </w:r>
      <w:r w:rsidR="00B92127">
        <w:rPr>
          <w:rFonts w:ascii="Times New Roman" w:hAnsi="Times New Roman"/>
          <w:i/>
          <w:iCs/>
          <w:lang w:val="en-US"/>
        </w:rPr>
        <w:t xml:space="preserve">N1 for the NPDCCH ordered PRACH, and a field of 6 bits in DCI format N1 should be used to indicate the tone index. </w:t>
      </w:r>
    </w:p>
    <w:p w14:paraId="577D2743" w14:textId="77777777" w:rsidR="00CA53DD" w:rsidRPr="00FE1F13" w:rsidRDefault="00CA53DD" w:rsidP="00253C39">
      <w:pPr>
        <w:pStyle w:val="Heading1"/>
        <w:rPr>
          <w:lang w:val="en-US"/>
        </w:rPr>
      </w:pPr>
      <w:r w:rsidRPr="00FE1F13">
        <w:rPr>
          <w:lang w:val="en-US"/>
        </w:rPr>
        <w:t>References</w:t>
      </w:r>
    </w:p>
    <w:p w14:paraId="0DBBFF75" w14:textId="3D1C94EC" w:rsidR="00242ADF" w:rsidRPr="00B45607" w:rsidRDefault="00BD0AFF" w:rsidP="00BD0AFF">
      <w:pPr>
        <w:pStyle w:val="Reference"/>
      </w:pPr>
      <w:bookmarkStart w:id="2" w:name="_Ref384735847"/>
      <w:r w:rsidRPr="00BD0AFF">
        <w:rPr>
          <w:lang w:val="en-US"/>
        </w:rPr>
        <w:t>R1-163943</w:t>
      </w:r>
      <w:r w:rsidR="00EC51BD" w:rsidRPr="00F15F66">
        <w:t>, “</w:t>
      </w:r>
      <w:r w:rsidRPr="00BD0AFF">
        <w:t>RAN1 agreements for Rel-13 NB-IoT</w:t>
      </w:r>
      <w:r w:rsidR="00EC51BD" w:rsidRPr="00F15F66">
        <w:t xml:space="preserve">” </w:t>
      </w:r>
      <w:r>
        <w:t xml:space="preserve">Source </w:t>
      </w:r>
      <w:r w:rsidRPr="00BD0AFF">
        <w:t>WI rapporteur (Ericsson)</w:t>
      </w:r>
      <w:r w:rsidR="00EC51BD" w:rsidRPr="00F15F66">
        <w:t xml:space="preserve">, </w:t>
      </w:r>
      <w:bookmarkEnd w:id="2"/>
      <w:r>
        <w:t xml:space="preserve">TSG-RAN WG1 Meeting #84bis Busan, Korea, 11th – 15th April 2016. </w:t>
      </w:r>
    </w:p>
    <w:sectPr w:rsidR="00242ADF" w:rsidRPr="00B45607" w:rsidSect="003B5666">
      <w:headerReference w:type="default" r:id="rId9"/>
      <w:footerReference w:type="default" r:id="rId10"/>
      <w:headerReference w:type="first" r:id="rId11"/>
      <w:footerReference w:type="first" r:id="rId12"/>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A8F6C5" w14:textId="77777777" w:rsidR="00751480" w:rsidRDefault="00751480">
      <w:pPr>
        <w:spacing w:after="0"/>
      </w:pPr>
      <w:r>
        <w:separator/>
      </w:r>
    </w:p>
  </w:endnote>
  <w:endnote w:type="continuationSeparator" w:id="0">
    <w:p w14:paraId="0296A5DB" w14:textId="77777777" w:rsidR="00751480" w:rsidRDefault="00751480">
      <w:pPr>
        <w:spacing w:after="0"/>
      </w:pPr>
      <w:r>
        <w:continuationSeparator/>
      </w:r>
    </w:p>
  </w:endnote>
  <w:endnote w:type="continuationNotice" w:id="1">
    <w:p w14:paraId="15D2FB71" w14:textId="77777777" w:rsidR="00751480" w:rsidRDefault="007514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027FB6" w:rsidRDefault="00027FB6">
    <w:pPr>
      <w:pStyle w:val="Footer"/>
      <w:ind w:right="-1521"/>
    </w:pPr>
    <w:r>
      <w:rPr>
        <w:rStyle w:val="PageNumber"/>
      </w:rPr>
      <w:fldChar w:fldCharType="begin"/>
    </w:r>
    <w:r>
      <w:rPr>
        <w:rStyle w:val="PageNumber"/>
      </w:rPr>
      <w:instrText xml:space="preserve"> PAGE </w:instrText>
    </w:r>
    <w:r>
      <w:rPr>
        <w:rStyle w:val="PageNumber"/>
      </w:rPr>
      <w:fldChar w:fldCharType="separate"/>
    </w:r>
    <w:r w:rsidR="008B5D12">
      <w:rPr>
        <w:rStyle w:val="PageNumber"/>
      </w:rPr>
      <w:t>2</w:t>
    </w:r>
    <w:r>
      <w:rPr>
        <w:rStyle w:val="PageNumber"/>
      </w:rPr>
      <w:fldChar w:fldCharType="end"/>
    </w:r>
    <w:bookmarkStart w:id="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8B5D12">
      <w:rPr>
        <w:rStyle w:val="PageNumber"/>
      </w:rPr>
      <w:t>2</w:t>
    </w:r>
    <w:r>
      <w:rPr>
        <w:rStyle w:val="PageNumber"/>
      </w:rPr>
      <w:fldChar w:fldCharType="end"/>
    </w:r>
    <w:r>
      <w:rPr>
        <w:rStyle w:val="PageNumber"/>
      </w:rPr>
      <w:t>)</w:t>
    </w:r>
    <w:bookmarkEnd w:id="3"/>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027FB6" w:rsidRDefault="00027FB6">
    <w:pPr>
      <w:pStyle w:val="Footer"/>
    </w:pPr>
    <w:r>
      <w:rPr>
        <w:rStyle w:val="PageNumber"/>
      </w:rPr>
      <w:fldChar w:fldCharType="begin"/>
    </w:r>
    <w:r>
      <w:rPr>
        <w:rStyle w:val="PageNumber"/>
      </w:rPr>
      <w:instrText xml:space="preserve"> PAGE </w:instrText>
    </w:r>
    <w:r>
      <w:rPr>
        <w:rStyle w:val="PageNumber"/>
      </w:rPr>
      <w:fldChar w:fldCharType="separate"/>
    </w:r>
    <w:r w:rsidR="008B5D1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B5D12">
      <w:rPr>
        <w:rStyle w:val="PageNumber"/>
      </w:rPr>
      <w:t>2</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82BB3C" w14:textId="77777777" w:rsidR="00751480" w:rsidRDefault="00751480">
      <w:pPr>
        <w:spacing w:after="0"/>
      </w:pPr>
      <w:r>
        <w:separator/>
      </w:r>
    </w:p>
  </w:footnote>
  <w:footnote w:type="continuationSeparator" w:id="0">
    <w:p w14:paraId="511CB39C" w14:textId="77777777" w:rsidR="00751480" w:rsidRDefault="00751480">
      <w:pPr>
        <w:spacing w:after="0"/>
      </w:pPr>
      <w:r>
        <w:continuationSeparator/>
      </w:r>
    </w:p>
  </w:footnote>
  <w:footnote w:type="continuationNotice" w:id="1">
    <w:p w14:paraId="47E22A3D" w14:textId="77777777" w:rsidR="00751480" w:rsidRDefault="0075148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027FB6" w:rsidRPr="006A0FC7" w:rsidRDefault="00027FB6"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027FB6" w:rsidRPr="00BF30DA" w:rsidRDefault="00027FB6"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nsid w:val="02552047"/>
    <w:multiLevelType w:val="multilevel"/>
    <w:tmpl w:val="D8D4F9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29651AA"/>
    <w:multiLevelType w:val="multilevel"/>
    <w:tmpl w:val="00000000"/>
    <w:lvl w:ilvl="0">
      <w:start w:val="1"/>
      <w:numFmt w:val="upperRoman"/>
      <w:lvlText w:val="%1."/>
      <w:lvlJc w:val="left"/>
    </w:lvl>
    <w:lvl w:ilvl="1">
      <w:start w:val="1"/>
      <w:numFmt w:val="upperLetter"/>
      <w:lvlText w:val="%2."/>
      <w:lvlJc w:val="left"/>
    </w:lvl>
    <w:lvl w:ilvl="2">
      <w:start w:val="1"/>
      <w:numFmt w:val="decimal"/>
      <w:lvlText w:val="%3."/>
      <w:lvlJc w:val="left"/>
    </w:lvl>
    <w:lvl w:ilvl="3">
      <w:start w:val="1"/>
      <w:numFmt w:val="lowerLetter"/>
      <w:lvlText w:val="%4)"/>
      <w:lvlJc w:val="left"/>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start w:val="1"/>
      <w:numFmt w:val="lowerRoman"/>
      <w:lvlText w:val="(%9)"/>
      <w:lvlJc w:val="left"/>
    </w:lvl>
  </w:abstractNum>
  <w:abstractNum w:abstractNumId="3">
    <w:nsid w:val="05B50F33"/>
    <w:multiLevelType w:val="hybridMultilevel"/>
    <w:tmpl w:val="B6F08574"/>
    <w:lvl w:ilvl="0" w:tplc="16284164">
      <w:start w:val="1"/>
      <w:numFmt w:val="bullet"/>
      <w:lvlText w:val="•"/>
      <w:lvlJc w:val="left"/>
      <w:pPr>
        <w:tabs>
          <w:tab w:val="num" w:pos="720"/>
        </w:tabs>
        <w:ind w:left="720" w:hanging="360"/>
      </w:pPr>
      <w:rPr>
        <w:rFonts w:ascii="Arial" w:hAnsi="Arial" w:hint="default"/>
      </w:rPr>
    </w:lvl>
    <w:lvl w:ilvl="1" w:tplc="E532391E">
      <w:start w:val="1352"/>
      <w:numFmt w:val="bullet"/>
      <w:lvlText w:val="–"/>
      <w:lvlJc w:val="left"/>
      <w:pPr>
        <w:tabs>
          <w:tab w:val="num" w:pos="1440"/>
        </w:tabs>
        <w:ind w:left="1440" w:hanging="360"/>
      </w:pPr>
      <w:rPr>
        <w:rFonts w:ascii="Arial" w:hAnsi="Arial" w:hint="default"/>
      </w:rPr>
    </w:lvl>
    <w:lvl w:ilvl="2" w:tplc="984C4B94">
      <w:start w:val="1352"/>
      <w:numFmt w:val="bullet"/>
      <w:lvlText w:val="•"/>
      <w:lvlJc w:val="left"/>
      <w:pPr>
        <w:tabs>
          <w:tab w:val="num" w:pos="2160"/>
        </w:tabs>
        <w:ind w:left="2160" w:hanging="360"/>
      </w:pPr>
      <w:rPr>
        <w:rFonts w:ascii="Arial" w:hAnsi="Arial" w:hint="default"/>
      </w:rPr>
    </w:lvl>
    <w:lvl w:ilvl="3" w:tplc="E5D8201C" w:tentative="1">
      <w:start w:val="1"/>
      <w:numFmt w:val="bullet"/>
      <w:lvlText w:val="•"/>
      <w:lvlJc w:val="left"/>
      <w:pPr>
        <w:tabs>
          <w:tab w:val="num" w:pos="2880"/>
        </w:tabs>
        <w:ind w:left="2880" w:hanging="360"/>
      </w:pPr>
      <w:rPr>
        <w:rFonts w:ascii="Arial" w:hAnsi="Arial" w:hint="default"/>
      </w:rPr>
    </w:lvl>
    <w:lvl w:ilvl="4" w:tplc="37B45960" w:tentative="1">
      <w:start w:val="1"/>
      <w:numFmt w:val="bullet"/>
      <w:lvlText w:val="•"/>
      <w:lvlJc w:val="left"/>
      <w:pPr>
        <w:tabs>
          <w:tab w:val="num" w:pos="3600"/>
        </w:tabs>
        <w:ind w:left="3600" w:hanging="360"/>
      </w:pPr>
      <w:rPr>
        <w:rFonts w:ascii="Arial" w:hAnsi="Arial" w:hint="default"/>
      </w:rPr>
    </w:lvl>
    <w:lvl w:ilvl="5" w:tplc="2AA0B93A" w:tentative="1">
      <w:start w:val="1"/>
      <w:numFmt w:val="bullet"/>
      <w:lvlText w:val="•"/>
      <w:lvlJc w:val="left"/>
      <w:pPr>
        <w:tabs>
          <w:tab w:val="num" w:pos="4320"/>
        </w:tabs>
        <w:ind w:left="4320" w:hanging="360"/>
      </w:pPr>
      <w:rPr>
        <w:rFonts w:ascii="Arial" w:hAnsi="Arial" w:hint="default"/>
      </w:rPr>
    </w:lvl>
    <w:lvl w:ilvl="6" w:tplc="97FC2996" w:tentative="1">
      <w:start w:val="1"/>
      <w:numFmt w:val="bullet"/>
      <w:lvlText w:val="•"/>
      <w:lvlJc w:val="left"/>
      <w:pPr>
        <w:tabs>
          <w:tab w:val="num" w:pos="5040"/>
        </w:tabs>
        <w:ind w:left="5040" w:hanging="360"/>
      </w:pPr>
      <w:rPr>
        <w:rFonts w:ascii="Arial" w:hAnsi="Arial" w:hint="default"/>
      </w:rPr>
    </w:lvl>
    <w:lvl w:ilvl="7" w:tplc="B29ECBEE" w:tentative="1">
      <w:start w:val="1"/>
      <w:numFmt w:val="bullet"/>
      <w:lvlText w:val="•"/>
      <w:lvlJc w:val="left"/>
      <w:pPr>
        <w:tabs>
          <w:tab w:val="num" w:pos="5760"/>
        </w:tabs>
        <w:ind w:left="5760" w:hanging="360"/>
      </w:pPr>
      <w:rPr>
        <w:rFonts w:ascii="Arial" w:hAnsi="Arial" w:hint="default"/>
      </w:rPr>
    </w:lvl>
    <w:lvl w:ilvl="8" w:tplc="F6B081E8" w:tentative="1">
      <w:start w:val="1"/>
      <w:numFmt w:val="bullet"/>
      <w:lvlText w:val="•"/>
      <w:lvlJc w:val="left"/>
      <w:pPr>
        <w:tabs>
          <w:tab w:val="num" w:pos="6480"/>
        </w:tabs>
        <w:ind w:left="6480" w:hanging="360"/>
      </w:pPr>
      <w:rPr>
        <w:rFonts w:ascii="Arial" w:hAnsi="Arial" w:hint="default"/>
      </w:rPr>
    </w:lvl>
  </w:abstractNum>
  <w:abstractNum w:abstractNumId="4">
    <w:nsid w:val="07F737F0"/>
    <w:multiLevelType w:val="hybridMultilevel"/>
    <w:tmpl w:val="88F6DC38"/>
    <w:lvl w:ilvl="0" w:tplc="041D0001">
      <w:start w:val="1"/>
      <w:numFmt w:val="bullet"/>
      <w:lvlText w:val=""/>
      <w:lvlJc w:val="left"/>
      <w:pPr>
        <w:tabs>
          <w:tab w:val="num" w:pos="720"/>
        </w:tabs>
        <w:ind w:left="720" w:hanging="360"/>
      </w:pPr>
      <w:rPr>
        <w:rFonts w:ascii="Symbol" w:hAnsi="Symbol" w:hint="default"/>
      </w:rPr>
    </w:lvl>
    <w:lvl w:ilvl="1" w:tplc="5024C6C2">
      <w:start w:val="44"/>
      <w:numFmt w:val="bullet"/>
      <w:lvlText w:val="–"/>
      <w:lvlJc w:val="left"/>
      <w:pPr>
        <w:tabs>
          <w:tab w:val="num" w:pos="1440"/>
        </w:tabs>
        <w:ind w:left="1440" w:hanging="360"/>
      </w:pPr>
      <w:rPr>
        <w:rFonts w:ascii="Arial" w:hAnsi="Arial" w:hint="default"/>
      </w:rPr>
    </w:lvl>
    <w:lvl w:ilvl="2" w:tplc="878A2AEC">
      <w:start w:val="1"/>
      <w:numFmt w:val="bullet"/>
      <w:lvlText w:val="•"/>
      <w:lvlJc w:val="left"/>
      <w:pPr>
        <w:tabs>
          <w:tab w:val="num" w:pos="2160"/>
        </w:tabs>
        <w:ind w:left="2160" w:hanging="360"/>
      </w:pPr>
      <w:rPr>
        <w:rFonts w:ascii="Arial" w:hAnsi="Arial" w:hint="default"/>
      </w:rPr>
    </w:lvl>
    <w:lvl w:ilvl="3" w:tplc="2E7EF552" w:tentative="1">
      <w:start w:val="1"/>
      <w:numFmt w:val="bullet"/>
      <w:lvlText w:val="•"/>
      <w:lvlJc w:val="left"/>
      <w:pPr>
        <w:tabs>
          <w:tab w:val="num" w:pos="2880"/>
        </w:tabs>
        <w:ind w:left="2880" w:hanging="360"/>
      </w:pPr>
      <w:rPr>
        <w:rFonts w:ascii="Arial" w:hAnsi="Arial" w:hint="default"/>
      </w:rPr>
    </w:lvl>
    <w:lvl w:ilvl="4" w:tplc="E136629C" w:tentative="1">
      <w:start w:val="1"/>
      <w:numFmt w:val="bullet"/>
      <w:lvlText w:val="•"/>
      <w:lvlJc w:val="left"/>
      <w:pPr>
        <w:tabs>
          <w:tab w:val="num" w:pos="3600"/>
        </w:tabs>
        <w:ind w:left="3600" w:hanging="360"/>
      </w:pPr>
      <w:rPr>
        <w:rFonts w:ascii="Arial" w:hAnsi="Arial" w:hint="default"/>
      </w:rPr>
    </w:lvl>
    <w:lvl w:ilvl="5" w:tplc="67941670" w:tentative="1">
      <w:start w:val="1"/>
      <w:numFmt w:val="bullet"/>
      <w:lvlText w:val="•"/>
      <w:lvlJc w:val="left"/>
      <w:pPr>
        <w:tabs>
          <w:tab w:val="num" w:pos="4320"/>
        </w:tabs>
        <w:ind w:left="4320" w:hanging="360"/>
      </w:pPr>
      <w:rPr>
        <w:rFonts w:ascii="Arial" w:hAnsi="Arial" w:hint="default"/>
      </w:rPr>
    </w:lvl>
    <w:lvl w:ilvl="6" w:tplc="2E5271C4" w:tentative="1">
      <w:start w:val="1"/>
      <w:numFmt w:val="bullet"/>
      <w:lvlText w:val="•"/>
      <w:lvlJc w:val="left"/>
      <w:pPr>
        <w:tabs>
          <w:tab w:val="num" w:pos="5040"/>
        </w:tabs>
        <w:ind w:left="5040" w:hanging="360"/>
      </w:pPr>
      <w:rPr>
        <w:rFonts w:ascii="Arial" w:hAnsi="Arial" w:hint="default"/>
      </w:rPr>
    </w:lvl>
    <w:lvl w:ilvl="7" w:tplc="D86E895A" w:tentative="1">
      <w:start w:val="1"/>
      <w:numFmt w:val="bullet"/>
      <w:lvlText w:val="•"/>
      <w:lvlJc w:val="left"/>
      <w:pPr>
        <w:tabs>
          <w:tab w:val="num" w:pos="5760"/>
        </w:tabs>
        <w:ind w:left="5760" w:hanging="360"/>
      </w:pPr>
      <w:rPr>
        <w:rFonts w:ascii="Arial" w:hAnsi="Arial" w:hint="default"/>
      </w:rPr>
    </w:lvl>
    <w:lvl w:ilvl="8" w:tplc="B32636E4" w:tentative="1">
      <w:start w:val="1"/>
      <w:numFmt w:val="bullet"/>
      <w:lvlText w:val="•"/>
      <w:lvlJc w:val="left"/>
      <w:pPr>
        <w:tabs>
          <w:tab w:val="num" w:pos="6480"/>
        </w:tabs>
        <w:ind w:left="6480" w:hanging="360"/>
      </w:pPr>
      <w:rPr>
        <w:rFonts w:ascii="Arial" w:hAnsi="Arial" w:hint="default"/>
      </w:rPr>
    </w:lvl>
  </w:abstractNum>
  <w:abstractNum w:abstractNumId="5">
    <w:nsid w:val="08FA0D69"/>
    <w:multiLevelType w:val="hybridMultilevel"/>
    <w:tmpl w:val="24BC83C4"/>
    <w:lvl w:ilvl="0" w:tplc="877C32B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314D47"/>
    <w:multiLevelType w:val="hybridMultilevel"/>
    <w:tmpl w:val="66DEDB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5579C9"/>
    <w:multiLevelType w:val="hybridMultilevel"/>
    <w:tmpl w:val="7C9E5EC0"/>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981410"/>
    <w:multiLevelType w:val="hybridMultilevel"/>
    <w:tmpl w:val="DF92A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E1719B6"/>
    <w:multiLevelType w:val="hybridMultilevel"/>
    <w:tmpl w:val="276E2FBE"/>
    <w:lvl w:ilvl="0" w:tplc="327AE95E">
      <w:start w:val="1"/>
      <w:numFmt w:val="bullet"/>
      <w:lvlText w:val="•"/>
      <w:lvlJc w:val="left"/>
      <w:pPr>
        <w:tabs>
          <w:tab w:val="num" w:pos="360"/>
        </w:tabs>
        <w:ind w:left="360" w:hanging="360"/>
      </w:pPr>
      <w:rPr>
        <w:rFonts w:ascii="Arial" w:hAnsi="Arial" w:hint="default"/>
      </w:rPr>
    </w:lvl>
    <w:lvl w:ilvl="1" w:tplc="5B3EB83C">
      <w:start w:val="677"/>
      <w:numFmt w:val="bullet"/>
      <w:lvlText w:val="–"/>
      <w:lvlJc w:val="left"/>
      <w:pPr>
        <w:tabs>
          <w:tab w:val="num" w:pos="1080"/>
        </w:tabs>
        <w:ind w:left="1080" w:hanging="360"/>
      </w:pPr>
      <w:rPr>
        <w:rFonts w:ascii="Arial" w:hAnsi="Arial" w:hint="default"/>
      </w:rPr>
    </w:lvl>
    <w:lvl w:ilvl="2" w:tplc="6B8415B0">
      <w:start w:val="677"/>
      <w:numFmt w:val="bullet"/>
      <w:lvlText w:val="•"/>
      <w:lvlJc w:val="left"/>
      <w:pPr>
        <w:tabs>
          <w:tab w:val="num" w:pos="1800"/>
        </w:tabs>
        <w:ind w:left="1800" w:hanging="360"/>
      </w:pPr>
      <w:rPr>
        <w:rFonts w:ascii="Arial" w:hAnsi="Arial" w:hint="default"/>
      </w:rPr>
    </w:lvl>
    <w:lvl w:ilvl="3" w:tplc="5DF27C5C">
      <w:start w:val="1"/>
      <w:numFmt w:val="bullet"/>
      <w:lvlText w:val="•"/>
      <w:lvlJc w:val="left"/>
      <w:pPr>
        <w:tabs>
          <w:tab w:val="num" w:pos="2520"/>
        </w:tabs>
        <w:ind w:left="2520" w:hanging="360"/>
      </w:pPr>
      <w:rPr>
        <w:rFonts w:ascii="Arial" w:hAnsi="Arial" w:hint="default"/>
      </w:rPr>
    </w:lvl>
    <w:lvl w:ilvl="4" w:tplc="6ABC3DCC">
      <w:start w:val="1"/>
      <w:numFmt w:val="bullet"/>
      <w:lvlText w:val="•"/>
      <w:lvlJc w:val="left"/>
      <w:pPr>
        <w:tabs>
          <w:tab w:val="num" w:pos="3240"/>
        </w:tabs>
        <w:ind w:left="3240" w:hanging="360"/>
      </w:pPr>
      <w:rPr>
        <w:rFonts w:ascii="Arial" w:hAnsi="Arial" w:hint="default"/>
      </w:rPr>
    </w:lvl>
    <w:lvl w:ilvl="5" w:tplc="3F9A5616" w:tentative="1">
      <w:start w:val="1"/>
      <w:numFmt w:val="bullet"/>
      <w:lvlText w:val="•"/>
      <w:lvlJc w:val="left"/>
      <w:pPr>
        <w:tabs>
          <w:tab w:val="num" w:pos="3960"/>
        </w:tabs>
        <w:ind w:left="3960" w:hanging="360"/>
      </w:pPr>
      <w:rPr>
        <w:rFonts w:ascii="Arial" w:hAnsi="Arial" w:hint="default"/>
      </w:rPr>
    </w:lvl>
    <w:lvl w:ilvl="6" w:tplc="0742C094" w:tentative="1">
      <w:start w:val="1"/>
      <w:numFmt w:val="bullet"/>
      <w:lvlText w:val="•"/>
      <w:lvlJc w:val="left"/>
      <w:pPr>
        <w:tabs>
          <w:tab w:val="num" w:pos="4680"/>
        </w:tabs>
        <w:ind w:left="4680" w:hanging="360"/>
      </w:pPr>
      <w:rPr>
        <w:rFonts w:ascii="Arial" w:hAnsi="Arial" w:hint="default"/>
      </w:rPr>
    </w:lvl>
    <w:lvl w:ilvl="7" w:tplc="9912DB70" w:tentative="1">
      <w:start w:val="1"/>
      <w:numFmt w:val="bullet"/>
      <w:lvlText w:val="•"/>
      <w:lvlJc w:val="left"/>
      <w:pPr>
        <w:tabs>
          <w:tab w:val="num" w:pos="5400"/>
        </w:tabs>
        <w:ind w:left="5400" w:hanging="360"/>
      </w:pPr>
      <w:rPr>
        <w:rFonts w:ascii="Arial" w:hAnsi="Arial" w:hint="default"/>
      </w:rPr>
    </w:lvl>
    <w:lvl w:ilvl="8" w:tplc="0090DC24" w:tentative="1">
      <w:start w:val="1"/>
      <w:numFmt w:val="bullet"/>
      <w:lvlText w:val="•"/>
      <w:lvlJc w:val="left"/>
      <w:pPr>
        <w:tabs>
          <w:tab w:val="num" w:pos="6120"/>
        </w:tabs>
        <w:ind w:left="6120" w:hanging="360"/>
      </w:pPr>
      <w:rPr>
        <w:rFonts w:ascii="Arial" w:hAnsi="Arial" w:hint="default"/>
      </w:rPr>
    </w:lvl>
  </w:abstractNum>
  <w:abstractNum w:abstractNumId="10">
    <w:nsid w:val="24E77B75"/>
    <w:multiLevelType w:val="hybridMultilevel"/>
    <w:tmpl w:val="0788587A"/>
    <w:lvl w:ilvl="0" w:tplc="B4907E24">
      <w:start w:val="1"/>
      <w:numFmt w:val="bullet"/>
      <w:lvlText w:val="•"/>
      <w:lvlJc w:val="left"/>
      <w:pPr>
        <w:tabs>
          <w:tab w:val="num" w:pos="360"/>
        </w:tabs>
        <w:ind w:left="360" w:hanging="360"/>
      </w:pPr>
      <w:rPr>
        <w:rFonts w:ascii="Arial" w:hAnsi="Arial" w:hint="default"/>
      </w:rPr>
    </w:lvl>
    <w:lvl w:ilvl="1" w:tplc="A4804A64">
      <w:start w:val="2841"/>
      <w:numFmt w:val="bullet"/>
      <w:lvlText w:val="–"/>
      <w:lvlJc w:val="left"/>
      <w:pPr>
        <w:tabs>
          <w:tab w:val="num" w:pos="1080"/>
        </w:tabs>
        <w:ind w:left="1080" w:hanging="360"/>
      </w:pPr>
      <w:rPr>
        <w:rFonts w:ascii="Arial" w:hAnsi="Arial" w:hint="default"/>
      </w:rPr>
    </w:lvl>
    <w:lvl w:ilvl="2" w:tplc="740A0168">
      <w:start w:val="2841"/>
      <w:numFmt w:val="bullet"/>
      <w:lvlText w:val="•"/>
      <w:lvlJc w:val="left"/>
      <w:pPr>
        <w:tabs>
          <w:tab w:val="num" w:pos="1800"/>
        </w:tabs>
        <w:ind w:left="1800" w:hanging="360"/>
      </w:pPr>
      <w:rPr>
        <w:rFonts w:ascii="Arial" w:hAnsi="Arial" w:hint="default"/>
      </w:rPr>
    </w:lvl>
    <w:lvl w:ilvl="3" w:tplc="31AE67AE" w:tentative="1">
      <w:start w:val="1"/>
      <w:numFmt w:val="bullet"/>
      <w:lvlText w:val="•"/>
      <w:lvlJc w:val="left"/>
      <w:pPr>
        <w:tabs>
          <w:tab w:val="num" w:pos="2520"/>
        </w:tabs>
        <w:ind w:left="2520" w:hanging="360"/>
      </w:pPr>
      <w:rPr>
        <w:rFonts w:ascii="Arial" w:hAnsi="Arial" w:hint="default"/>
      </w:rPr>
    </w:lvl>
    <w:lvl w:ilvl="4" w:tplc="0F5A4212" w:tentative="1">
      <w:start w:val="1"/>
      <w:numFmt w:val="bullet"/>
      <w:lvlText w:val="•"/>
      <w:lvlJc w:val="left"/>
      <w:pPr>
        <w:tabs>
          <w:tab w:val="num" w:pos="3240"/>
        </w:tabs>
        <w:ind w:left="3240" w:hanging="360"/>
      </w:pPr>
      <w:rPr>
        <w:rFonts w:ascii="Arial" w:hAnsi="Arial" w:hint="default"/>
      </w:rPr>
    </w:lvl>
    <w:lvl w:ilvl="5" w:tplc="26FCEED4" w:tentative="1">
      <w:start w:val="1"/>
      <w:numFmt w:val="bullet"/>
      <w:lvlText w:val="•"/>
      <w:lvlJc w:val="left"/>
      <w:pPr>
        <w:tabs>
          <w:tab w:val="num" w:pos="3960"/>
        </w:tabs>
        <w:ind w:left="3960" w:hanging="360"/>
      </w:pPr>
      <w:rPr>
        <w:rFonts w:ascii="Arial" w:hAnsi="Arial" w:hint="default"/>
      </w:rPr>
    </w:lvl>
    <w:lvl w:ilvl="6" w:tplc="03CAB98E" w:tentative="1">
      <w:start w:val="1"/>
      <w:numFmt w:val="bullet"/>
      <w:lvlText w:val="•"/>
      <w:lvlJc w:val="left"/>
      <w:pPr>
        <w:tabs>
          <w:tab w:val="num" w:pos="4680"/>
        </w:tabs>
        <w:ind w:left="4680" w:hanging="360"/>
      </w:pPr>
      <w:rPr>
        <w:rFonts w:ascii="Arial" w:hAnsi="Arial" w:hint="default"/>
      </w:rPr>
    </w:lvl>
    <w:lvl w:ilvl="7" w:tplc="1924CB72" w:tentative="1">
      <w:start w:val="1"/>
      <w:numFmt w:val="bullet"/>
      <w:lvlText w:val="•"/>
      <w:lvlJc w:val="left"/>
      <w:pPr>
        <w:tabs>
          <w:tab w:val="num" w:pos="5400"/>
        </w:tabs>
        <w:ind w:left="5400" w:hanging="360"/>
      </w:pPr>
      <w:rPr>
        <w:rFonts w:ascii="Arial" w:hAnsi="Arial" w:hint="default"/>
      </w:rPr>
    </w:lvl>
    <w:lvl w:ilvl="8" w:tplc="91AAA792" w:tentative="1">
      <w:start w:val="1"/>
      <w:numFmt w:val="bullet"/>
      <w:lvlText w:val="•"/>
      <w:lvlJc w:val="left"/>
      <w:pPr>
        <w:tabs>
          <w:tab w:val="num" w:pos="6120"/>
        </w:tabs>
        <w:ind w:left="6120" w:hanging="360"/>
      </w:pPr>
      <w:rPr>
        <w:rFonts w:ascii="Arial" w:hAnsi="Arial" w:hint="default"/>
      </w:rPr>
    </w:lvl>
  </w:abstractNum>
  <w:abstractNum w:abstractNumId="11">
    <w:nsid w:val="300C0737"/>
    <w:multiLevelType w:val="hybridMultilevel"/>
    <w:tmpl w:val="7C9E5EC0"/>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AC46EF"/>
    <w:multiLevelType w:val="hybridMultilevel"/>
    <w:tmpl w:val="30465E4E"/>
    <w:lvl w:ilvl="0" w:tplc="0DB8B0E4">
      <w:numFmt w:val="bullet"/>
      <w:lvlText w:val=""/>
      <w:lvlJc w:val="left"/>
      <w:pPr>
        <w:ind w:left="1440" w:hanging="720"/>
      </w:pPr>
      <w:rPr>
        <w:rFonts w:ascii="Symbol" w:eastAsia="Times New Roman" w:hAnsi="Symbol" w:cs="Times New Roman" w:hint="default"/>
      </w:rPr>
    </w:lvl>
    <w:lvl w:ilvl="1" w:tplc="3A846950">
      <w:numFmt w:val="bullet"/>
      <w:lvlText w:val="•"/>
      <w:lvlJc w:val="left"/>
      <w:pPr>
        <w:ind w:left="2100" w:hanging="660"/>
      </w:pPr>
      <w:rPr>
        <w:rFonts w:ascii="Arial" w:eastAsia="Times New Roman" w:hAnsi="Arial"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18B38B0"/>
    <w:multiLevelType w:val="hybridMultilevel"/>
    <w:tmpl w:val="37763216"/>
    <w:lvl w:ilvl="0" w:tplc="0409000F">
      <w:start w:val="1"/>
      <w:numFmt w:val="decimal"/>
      <w:lvlText w:val="%1."/>
      <w:lvlJc w:val="left"/>
      <w:pPr>
        <w:ind w:left="1440" w:hanging="72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4B6DE4"/>
    <w:multiLevelType w:val="hybridMultilevel"/>
    <w:tmpl w:val="1D4E8E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BDF65F6"/>
    <w:multiLevelType w:val="hybridMultilevel"/>
    <w:tmpl w:val="FE68895C"/>
    <w:lvl w:ilvl="0" w:tplc="7500DE2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875F75"/>
    <w:multiLevelType w:val="hybridMultilevel"/>
    <w:tmpl w:val="AF969F4E"/>
    <w:lvl w:ilvl="0" w:tplc="5388089E">
      <w:start w:val="1"/>
      <w:numFmt w:val="upperLetter"/>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9D04AB"/>
    <w:multiLevelType w:val="hybridMultilevel"/>
    <w:tmpl w:val="7C9E5EC0"/>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7A0680"/>
    <w:multiLevelType w:val="hybridMultilevel"/>
    <w:tmpl w:val="5CA0C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A4555F"/>
    <w:multiLevelType w:val="hybridMultilevel"/>
    <w:tmpl w:val="E8522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441688"/>
    <w:multiLevelType w:val="hybridMultilevel"/>
    <w:tmpl w:val="1D4E8E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C972C6"/>
    <w:multiLevelType w:val="hybridMultilevel"/>
    <w:tmpl w:val="F17CD7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A181AEC"/>
    <w:multiLevelType w:val="hybridMultilevel"/>
    <w:tmpl w:val="05F4D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3B2C5C"/>
    <w:multiLevelType w:val="hybridMultilevel"/>
    <w:tmpl w:val="015A1052"/>
    <w:lvl w:ilvl="0" w:tplc="0DB8B0E4">
      <w:numFmt w:val="bullet"/>
      <w:lvlText w:val=""/>
      <w:lvlJc w:val="left"/>
      <w:pPr>
        <w:ind w:left="1440" w:hanging="720"/>
      </w:pPr>
      <w:rPr>
        <w:rFonts w:ascii="Symbol" w:eastAsia="Times New Roman" w:hAnsi="Symbol" w:cs="Times New Roman" w:hint="default"/>
      </w:rPr>
    </w:lvl>
    <w:lvl w:ilvl="1" w:tplc="C33A0EEA">
      <w:start w:val="3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7B4788"/>
    <w:multiLevelType w:val="hybridMultilevel"/>
    <w:tmpl w:val="C3644F5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B835CD4"/>
    <w:multiLevelType w:val="multilevel"/>
    <w:tmpl w:val="00000000"/>
    <w:lvl w:ilvl="0">
      <w:start w:val="1"/>
      <w:numFmt w:val="upperRoman"/>
      <w:lvlText w:val="%1."/>
      <w:lvlJc w:val="left"/>
    </w:lvl>
    <w:lvl w:ilvl="1">
      <w:start w:val="1"/>
      <w:numFmt w:val="upperLetter"/>
      <w:lvlText w:val="%2."/>
      <w:lvlJc w:val="left"/>
    </w:lvl>
    <w:lvl w:ilvl="2">
      <w:start w:val="1"/>
      <w:numFmt w:val="decimal"/>
      <w:lvlText w:val="%3."/>
      <w:lvlJc w:val="left"/>
    </w:lvl>
    <w:lvl w:ilvl="3">
      <w:start w:val="1"/>
      <w:numFmt w:val="lowerLetter"/>
      <w:lvlText w:val="%4)"/>
      <w:lvlJc w:val="left"/>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start w:val="1"/>
      <w:numFmt w:val="lowerRoman"/>
      <w:lvlText w:val="(%9)"/>
      <w:lvlJc w:val="left"/>
    </w:lvl>
  </w:abstractNum>
  <w:abstractNum w:abstractNumId="35">
    <w:nsid w:val="6E754FFA"/>
    <w:multiLevelType w:val="hybridMultilevel"/>
    <w:tmpl w:val="E1CC0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5BE3D22"/>
    <w:multiLevelType w:val="hybridMultilevel"/>
    <w:tmpl w:val="06B0C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12"/>
  </w:num>
  <w:num w:numId="4">
    <w:abstractNumId w:val="21"/>
  </w:num>
  <w:num w:numId="5">
    <w:abstractNumId w:val="30"/>
  </w:num>
  <w:num w:numId="6">
    <w:abstractNumId w:val="13"/>
  </w:num>
  <w:num w:numId="7">
    <w:abstractNumId w:val="16"/>
  </w:num>
  <w:num w:numId="8">
    <w:abstractNumId w:val="15"/>
  </w:num>
  <w:num w:numId="9">
    <w:abstractNumId w:val="23"/>
  </w:num>
  <w:num w:numId="10">
    <w:abstractNumId w:val="22"/>
  </w:num>
  <w:num w:numId="11">
    <w:abstractNumId w:val="18"/>
  </w:num>
  <w:num w:numId="12">
    <w:abstractNumId w:val="19"/>
  </w:num>
  <w:num w:numId="13">
    <w:abstractNumId w:val="32"/>
  </w:num>
  <w:num w:numId="14">
    <w:abstractNumId w:val="27"/>
  </w:num>
  <w:num w:numId="15">
    <w:abstractNumId w:val="29"/>
  </w:num>
  <w:num w:numId="16">
    <w:abstractNumId w:val="8"/>
  </w:num>
  <w:num w:numId="17">
    <w:abstractNumId w:val="3"/>
  </w:num>
  <w:num w:numId="18">
    <w:abstractNumId w:val="10"/>
  </w:num>
  <w:num w:numId="19">
    <w:abstractNumId w:val="24"/>
  </w:num>
  <w:num w:numId="20">
    <w:abstractNumId w:val="2"/>
  </w:num>
  <w:num w:numId="21">
    <w:abstractNumId w:val="34"/>
  </w:num>
  <w:num w:numId="22">
    <w:abstractNumId w:val="31"/>
  </w:num>
  <w:num w:numId="23">
    <w:abstractNumId w:val="35"/>
  </w:num>
  <w:num w:numId="24">
    <w:abstractNumId w:val="26"/>
  </w:num>
  <w:num w:numId="25">
    <w:abstractNumId w:val="4"/>
  </w:num>
  <w:num w:numId="26">
    <w:abstractNumId w:val="5"/>
  </w:num>
  <w:num w:numId="27">
    <w:abstractNumId w:val="36"/>
  </w:num>
  <w:num w:numId="28">
    <w:abstractNumId w:val="20"/>
  </w:num>
  <w:num w:numId="29">
    <w:abstractNumId w:val="33"/>
  </w:num>
  <w:num w:numId="30">
    <w:abstractNumId w:val="25"/>
  </w:num>
  <w:num w:numId="31">
    <w:abstractNumId w:val="7"/>
  </w:num>
  <w:num w:numId="32">
    <w:abstractNumId w:val="11"/>
  </w:num>
  <w:num w:numId="33">
    <w:abstractNumId w:val="1"/>
  </w:num>
  <w:num w:numId="34">
    <w:abstractNumId w:val="1"/>
  </w:num>
  <w:num w:numId="35">
    <w:abstractNumId w:val="17"/>
  </w:num>
  <w:num w:numId="36">
    <w:abstractNumId w:val="9"/>
  </w:num>
  <w:num w:numId="37">
    <w:abstractNumId w:val="28"/>
  </w:num>
  <w:num w:numId="38">
    <w:abstractNumId w:val="14"/>
  </w:num>
  <w:num w:numId="3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3030"/>
    <w:rsid w:val="0000470B"/>
    <w:rsid w:val="00004CF3"/>
    <w:rsid w:val="00004F8F"/>
    <w:rsid w:val="00004FDF"/>
    <w:rsid w:val="0001021E"/>
    <w:rsid w:val="00010AEE"/>
    <w:rsid w:val="00012569"/>
    <w:rsid w:val="0001270B"/>
    <w:rsid w:val="000128CE"/>
    <w:rsid w:val="00013F4F"/>
    <w:rsid w:val="000148E1"/>
    <w:rsid w:val="00015C31"/>
    <w:rsid w:val="00017366"/>
    <w:rsid w:val="00022796"/>
    <w:rsid w:val="000237B9"/>
    <w:rsid w:val="000240C4"/>
    <w:rsid w:val="0002572A"/>
    <w:rsid w:val="00027311"/>
    <w:rsid w:val="00027D60"/>
    <w:rsid w:val="00027FB6"/>
    <w:rsid w:val="00031103"/>
    <w:rsid w:val="000356D4"/>
    <w:rsid w:val="00035879"/>
    <w:rsid w:val="00035D50"/>
    <w:rsid w:val="00036AAB"/>
    <w:rsid w:val="00036DA2"/>
    <w:rsid w:val="0003737C"/>
    <w:rsid w:val="00037FA7"/>
    <w:rsid w:val="00042044"/>
    <w:rsid w:val="00042A4F"/>
    <w:rsid w:val="0004621B"/>
    <w:rsid w:val="00046B76"/>
    <w:rsid w:val="000474FD"/>
    <w:rsid w:val="000502F3"/>
    <w:rsid w:val="0005061C"/>
    <w:rsid w:val="000530D9"/>
    <w:rsid w:val="0005365D"/>
    <w:rsid w:val="00053C34"/>
    <w:rsid w:val="0005434F"/>
    <w:rsid w:val="0005445E"/>
    <w:rsid w:val="000544CB"/>
    <w:rsid w:val="00055864"/>
    <w:rsid w:val="00055E6D"/>
    <w:rsid w:val="00056096"/>
    <w:rsid w:val="00057B28"/>
    <w:rsid w:val="000615F7"/>
    <w:rsid w:val="00061919"/>
    <w:rsid w:val="000635D2"/>
    <w:rsid w:val="00066C93"/>
    <w:rsid w:val="000670B7"/>
    <w:rsid w:val="00067182"/>
    <w:rsid w:val="000678C9"/>
    <w:rsid w:val="000700A9"/>
    <w:rsid w:val="000701CD"/>
    <w:rsid w:val="0007045A"/>
    <w:rsid w:val="0007104A"/>
    <w:rsid w:val="00071EB5"/>
    <w:rsid w:val="000721FC"/>
    <w:rsid w:val="00072382"/>
    <w:rsid w:val="0007797F"/>
    <w:rsid w:val="00081297"/>
    <w:rsid w:val="000813FD"/>
    <w:rsid w:val="00081688"/>
    <w:rsid w:val="00081E87"/>
    <w:rsid w:val="000857F2"/>
    <w:rsid w:val="00087350"/>
    <w:rsid w:val="0008796B"/>
    <w:rsid w:val="00091A7F"/>
    <w:rsid w:val="00092AAE"/>
    <w:rsid w:val="00093C23"/>
    <w:rsid w:val="00093FC2"/>
    <w:rsid w:val="0009585B"/>
    <w:rsid w:val="00096C16"/>
    <w:rsid w:val="000A207F"/>
    <w:rsid w:val="000A29C6"/>
    <w:rsid w:val="000A4FF9"/>
    <w:rsid w:val="000A51A3"/>
    <w:rsid w:val="000A6510"/>
    <w:rsid w:val="000B16CC"/>
    <w:rsid w:val="000B2C9C"/>
    <w:rsid w:val="000B31DD"/>
    <w:rsid w:val="000B3334"/>
    <w:rsid w:val="000B3427"/>
    <w:rsid w:val="000B3D9B"/>
    <w:rsid w:val="000B462B"/>
    <w:rsid w:val="000B484A"/>
    <w:rsid w:val="000B4AEE"/>
    <w:rsid w:val="000B5B8E"/>
    <w:rsid w:val="000B6501"/>
    <w:rsid w:val="000B7B3F"/>
    <w:rsid w:val="000C0D36"/>
    <w:rsid w:val="000C18F3"/>
    <w:rsid w:val="000C2715"/>
    <w:rsid w:val="000C37DB"/>
    <w:rsid w:val="000C3C4D"/>
    <w:rsid w:val="000C7570"/>
    <w:rsid w:val="000C7F06"/>
    <w:rsid w:val="000D036A"/>
    <w:rsid w:val="000D451A"/>
    <w:rsid w:val="000D4E16"/>
    <w:rsid w:val="000D7664"/>
    <w:rsid w:val="000E114A"/>
    <w:rsid w:val="000E1D1E"/>
    <w:rsid w:val="000E214E"/>
    <w:rsid w:val="000E2233"/>
    <w:rsid w:val="000E2D68"/>
    <w:rsid w:val="000E2DED"/>
    <w:rsid w:val="000E2FE2"/>
    <w:rsid w:val="000E3586"/>
    <w:rsid w:val="000E4E27"/>
    <w:rsid w:val="000E63C3"/>
    <w:rsid w:val="000E71AB"/>
    <w:rsid w:val="000E7F68"/>
    <w:rsid w:val="000F2D08"/>
    <w:rsid w:val="000F2F61"/>
    <w:rsid w:val="000F443D"/>
    <w:rsid w:val="000F4DF4"/>
    <w:rsid w:val="000F5A66"/>
    <w:rsid w:val="000F623B"/>
    <w:rsid w:val="000F6CDC"/>
    <w:rsid w:val="0010000D"/>
    <w:rsid w:val="00100F09"/>
    <w:rsid w:val="001015B9"/>
    <w:rsid w:val="00101845"/>
    <w:rsid w:val="001033FB"/>
    <w:rsid w:val="00104263"/>
    <w:rsid w:val="0010487F"/>
    <w:rsid w:val="00104E0D"/>
    <w:rsid w:val="00106816"/>
    <w:rsid w:val="00107741"/>
    <w:rsid w:val="00110906"/>
    <w:rsid w:val="00110F2A"/>
    <w:rsid w:val="00111F79"/>
    <w:rsid w:val="00112867"/>
    <w:rsid w:val="00114462"/>
    <w:rsid w:val="00114D8B"/>
    <w:rsid w:val="001203AA"/>
    <w:rsid w:val="00120E41"/>
    <w:rsid w:val="00121E8A"/>
    <w:rsid w:val="00122F62"/>
    <w:rsid w:val="00125368"/>
    <w:rsid w:val="001254C4"/>
    <w:rsid w:val="00130ED8"/>
    <w:rsid w:val="001311CC"/>
    <w:rsid w:val="00132100"/>
    <w:rsid w:val="001354B2"/>
    <w:rsid w:val="00140C24"/>
    <w:rsid w:val="00142231"/>
    <w:rsid w:val="00142630"/>
    <w:rsid w:val="00142768"/>
    <w:rsid w:val="00145369"/>
    <w:rsid w:val="0014633A"/>
    <w:rsid w:val="00146EC4"/>
    <w:rsid w:val="00147E0D"/>
    <w:rsid w:val="00151C32"/>
    <w:rsid w:val="00152595"/>
    <w:rsid w:val="001547A1"/>
    <w:rsid w:val="0016019B"/>
    <w:rsid w:val="00160AA0"/>
    <w:rsid w:val="0016108C"/>
    <w:rsid w:val="001617AB"/>
    <w:rsid w:val="001636B7"/>
    <w:rsid w:val="00165229"/>
    <w:rsid w:val="00167432"/>
    <w:rsid w:val="0017094F"/>
    <w:rsid w:val="00172588"/>
    <w:rsid w:val="001726EA"/>
    <w:rsid w:val="0017281E"/>
    <w:rsid w:val="001738F4"/>
    <w:rsid w:val="00174542"/>
    <w:rsid w:val="00174768"/>
    <w:rsid w:val="00177929"/>
    <w:rsid w:val="0018252D"/>
    <w:rsid w:val="0018259F"/>
    <w:rsid w:val="00182960"/>
    <w:rsid w:val="00182B78"/>
    <w:rsid w:val="0018392A"/>
    <w:rsid w:val="00184295"/>
    <w:rsid w:val="00184BE0"/>
    <w:rsid w:val="001852C0"/>
    <w:rsid w:val="00186AA1"/>
    <w:rsid w:val="00186EAA"/>
    <w:rsid w:val="0018745C"/>
    <w:rsid w:val="00190C7B"/>
    <w:rsid w:val="00191B11"/>
    <w:rsid w:val="0019310F"/>
    <w:rsid w:val="00194A90"/>
    <w:rsid w:val="00195FC2"/>
    <w:rsid w:val="00196A79"/>
    <w:rsid w:val="001A0E97"/>
    <w:rsid w:val="001A3ADC"/>
    <w:rsid w:val="001A56D7"/>
    <w:rsid w:val="001A652E"/>
    <w:rsid w:val="001A7AC1"/>
    <w:rsid w:val="001B00CA"/>
    <w:rsid w:val="001B0EA1"/>
    <w:rsid w:val="001B2693"/>
    <w:rsid w:val="001B3005"/>
    <w:rsid w:val="001B3616"/>
    <w:rsid w:val="001B5230"/>
    <w:rsid w:val="001B578B"/>
    <w:rsid w:val="001B58B6"/>
    <w:rsid w:val="001C1A66"/>
    <w:rsid w:val="001C4016"/>
    <w:rsid w:val="001C51B5"/>
    <w:rsid w:val="001C59CE"/>
    <w:rsid w:val="001C6000"/>
    <w:rsid w:val="001C6B6B"/>
    <w:rsid w:val="001C72C8"/>
    <w:rsid w:val="001D06AC"/>
    <w:rsid w:val="001D07A5"/>
    <w:rsid w:val="001D0962"/>
    <w:rsid w:val="001D48B8"/>
    <w:rsid w:val="001D589A"/>
    <w:rsid w:val="001D71C3"/>
    <w:rsid w:val="001E1C9C"/>
    <w:rsid w:val="001E213E"/>
    <w:rsid w:val="001E272E"/>
    <w:rsid w:val="001E582A"/>
    <w:rsid w:val="001E7913"/>
    <w:rsid w:val="001E7AF7"/>
    <w:rsid w:val="001F0CE9"/>
    <w:rsid w:val="001F3714"/>
    <w:rsid w:val="001F39B2"/>
    <w:rsid w:val="001F4B7F"/>
    <w:rsid w:val="001F60F1"/>
    <w:rsid w:val="001F6E69"/>
    <w:rsid w:val="00205E98"/>
    <w:rsid w:val="00206705"/>
    <w:rsid w:val="00206BFE"/>
    <w:rsid w:val="0021523D"/>
    <w:rsid w:val="00220E5C"/>
    <w:rsid w:val="00224F96"/>
    <w:rsid w:val="00225036"/>
    <w:rsid w:val="00226DDD"/>
    <w:rsid w:val="00227291"/>
    <w:rsid w:val="00232CFF"/>
    <w:rsid w:val="00234C51"/>
    <w:rsid w:val="002351BF"/>
    <w:rsid w:val="00235772"/>
    <w:rsid w:val="00235E4A"/>
    <w:rsid w:val="00236C13"/>
    <w:rsid w:val="0023778C"/>
    <w:rsid w:val="00237F4E"/>
    <w:rsid w:val="00242ADF"/>
    <w:rsid w:val="002453D0"/>
    <w:rsid w:val="00247898"/>
    <w:rsid w:val="002504A0"/>
    <w:rsid w:val="00251684"/>
    <w:rsid w:val="00251EBF"/>
    <w:rsid w:val="002533A6"/>
    <w:rsid w:val="00253C39"/>
    <w:rsid w:val="00255DB5"/>
    <w:rsid w:val="0025643F"/>
    <w:rsid w:val="00263976"/>
    <w:rsid w:val="00264403"/>
    <w:rsid w:val="00264921"/>
    <w:rsid w:val="00265439"/>
    <w:rsid w:val="00267AC3"/>
    <w:rsid w:val="0027285A"/>
    <w:rsid w:val="00274858"/>
    <w:rsid w:val="002824CF"/>
    <w:rsid w:val="00282C6D"/>
    <w:rsid w:val="00284335"/>
    <w:rsid w:val="0028474C"/>
    <w:rsid w:val="00285772"/>
    <w:rsid w:val="00287286"/>
    <w:rsid w:val="00287364"/>
    <w:rsid w:val="00287D33"/>
    <w:rsid w:val="00291AA4"/>
    <w:rsid w:val="00291F1D"/>
    <w:rsid w:val="00292A88"/>
    <w:rsid w:val="00293892"/>
    <w:rsid w:val="00293FC5"/>
    <w:rsid w:val="002951FC"/>
    <w:rsid w:val="00297608"/>
    <w:rsid w:val="002A2386"/>
    <w:rsid w:val="002A5DC6"/>
    <w:rsid w:val="002B0422"/>
    <w:rsid w:val="002B07C7"/>
    <w:rsid w:val="002B11BE"/>
    <w:rsid w:val="002B368A"/>
    <w:rsid w:val="002B4986"/>
    <w:rsid w:val="002B5026"/>
    <w:rsid w:val="002B505B"/>
    <w:rsid w:val="002C163A"/>
    <w:rsid w:val="002C3811"/>
    <w:rsid w:val="002C39D5"/>
    <w:rsid w:val="002C6DB8"/>
    <w:rsid w:val="002D14F3"/>
    <w:rsid w:val="002D3252"/>
    <w:rsid w:val="002D33AB"/>
    <w:rsid w:val="002D43CF"/>
    <w:rsid w:val="002D4EAD"/>
    <w:rsid w:val="002D5B4C"/>
    <w:rsid w:val="002D6F23"/>
    <w:rsid w:val="002E1FF2"/>
    <w:rsid w:val="002E2A01"/>
    <w:rsid w:val="002E2A08"/>
    <w:rsid w:val="002E390A"/>
    <w:rsid w:val="002E45B2"/>
    <w:rsid w:val="002E490F"/>
    <w:rsid w:val="002E499D"/>
    <w:rsid w:val="002E4B6D"/>
    <w:rsid w:val="002E4B80"/>
    <w:rsid w:val="002E527B"/>
    <w:rsid w:val="002E616F"/>
    <w:rsid w:val="002E68CD"/>
    <w:rsid w:val="002F03CE"/>
    <w:rsid w:val="002F2762"/>
    <w:rsid w:val="002F2F5A"/>
    <w:rsid w:val="002F3FAE"/>
    <w:rsid w:val="002F42ED"/>
    <w:rsid w:val="002F6BC2"/>
    <w:rsid w:val="002F7983"/>
    <w:rsid w:val="0030085B"/>
    <w:rsid w:val="003013DF"/>
    <w:rsid w:val="0030444C"/>
    <w:rsid w:val="00304865"/>
    <w:rsid w:val="003067E3"/>
    <w:rsid w:val="0030715B"/>
    <w:rsid w:val="00307A6C"/>
    <w:rsid w:val="00311F3D"/>
    <w:rsid w:val="00312121"/>
    <w:rsid w:val="0031270F"/>
    <w:rsid w:val="00312CFF"/>
    <w:rsid w:val="003140E8"/>
    <w:rsid w:val="00320D05"/>
    <w:rsid w:val="00322939"/>
    <w:rsid w:val="00322C8D"/>
    <w:rsid w:val="00323F7A"/>
    <w:rsid w:val="00324758"/>
    <w:rsid w:val="00327656"/>
    <w:rsid w:val="00327C6A"/>
    <w:rsid w:val="003305C3"/>
    <w:rsid w:val="003306AF"/>
    <w:rsid w:val="00332C78"/>
    <w:rsid w:val="00335026"/>
    <w:rsid w:val="003356C1"/>
    <w:rsid w:val="003379B0"/>
    <w:rsid w:val="003407F0"/>
    <w:rsid w:val="003423B5"/>
    <w:rsid w:val="00347225"/>
    <w:rsid w:val="00350C51"/>
    <w:rsid w:val="0035201D"/>
    <w:rsid w:val="003526DC"/>
    <w:rsid w:val="0035309F"/>
    <w:rsid w:val="00353B36"/>
    <w:rsid w:val="00353BA4"/>
    <w:rsid w:val="00353DCF"/>
    <w:rsid w:val="00354E71"/>
    <w:rsid w:val="00355DC7"/>
    <w:rsid w:val="003578EB"/>
    <w:rsid w:val="00357C52"/>
    <w:rsid w:val="0036159C"/>
    <w:rsid w:val="003625B9"/>
    <w:rsid w:val="00362B1B"/>
    <w:rsid w:val="00367CE8"/>
    <w:rsid w:val="00371C9C"/>
    <w:rsid w:val="00371E8A"/>
    <w:rsid w:val="00371EAE"/>
    <w:rsid w:val="0037332C"/>
    <w:rsid w:val="00376FB4"/>
    <w:rsid w:val="0038104D"/>
    <w:rsid w:val="0038327C"/>
    <w:rsid w:val="00383A9A"/>
    <w:rsid w:val="00383CE6"/>
    <w:rsid w:val="00383ED7"/>
    <w:rsid w:val="0038496E"/>
    <w:rsid w:val="00384AF2"/>
    <w:rsid w:val="00384B64"/>
    <w:rsid w:val="00384D96"/>
    <w:rsid w:val="00390692"/>
    <w:rsid w:val="0039083F"/>
    <w:rsid w:val="00390ADB"/>
    <w:rsid w:val="0039745E"/>
    <w:rsid w:val="00397E21"/>
    <w:rsid w:val="00397EAA"/>
    <w:rsid w:val="003A0C22"/>
    <w:rsid w:val="003A1673"/>
    <w:rsid w:val="003A43DD"/>
    <w:rsid w:val="003A54A6"/>
    <w:rsid w:val="003A6896"/>
    <w:rsid w:val="003B253C"/>
    <w:rsid w:val="003B2F31"/>
    <w:rsid w:val="003B4552"/>
    <w:rsid w:val="003B5666"/>
    <w:rsid w:val="003B7B01"/>
    <w:rsid w:val="003B7B6A"/>
    <w:rsid w:val="003C28EC"/>
    <w:rsid w:val="003C36A5"/>
    <w:rsid w:val="003C3B5F"/>
    <w:rsid w:val="003C469B"/>
    <w:rsid w:val="003C527A"/>
    <w:rsid w:val="003C72EE"/>
    <w:rsid w:val="003D10F0"/>
    <w:rsid w:val="003D15A1"/>
    <w:rsid w:val="003D273D"/>
    <w:rsid w:val="003D3EEA"/>
    <w:rsid w:val="003D5FE8"/>
    <w:rsid w:val="003D74DF"/>
    <w:rsid w:val="003E2B02"/>
    <w:rsid w:val="003E2F45"/>
    <w:rsid w:val="003E3C3F"/>
    <w:rsid w:val="003E54AE"/>
    <w:rsid w:val="003E6309"/>
    <w:rsid w:val="003E70DE"/>
    <w:rsid w:val="003E7A09"/>
    <w:rsid w:val="003F039E"/>
    <w:rsid w:val="003F0D74"/>
    <w:rsid w:val="003F1E4A"/>
    <w:rsid w:val="003F20EB"/>
    <w:rsid w:val="003F2203"/>
    <w:rsid w:val="003F2579"/>
    <w:rsid w:val="003F2D08"/>
    <w:rsid w:val="003F2D46"/>
    <w:rsid w:val="003F2DD5"/>
    <w:rsid w:val="003F411D"/>
    <w:rsid w:val="003F430C"/>
    <w:rsid w:val="003F614C"/>
    <w:rsid w:val="003F6C3A"/>
    <w:rsid w:val="0040291E"/>
    <w:rsid w:val="00402B67"/>
    <w:rsid w:val="004042BA"/>
    <w:rsid w:val="00404BAC"/>
    <w:rsid w:val="00405A67"/>
    <w:rsid w:val="00405F52"/>
    <w:rsid w:val="004077BE"/>
    <w:rsid w:val="00407FA0"/>
    <w:rsid w:val="00411778"/>
    <w:rsid w:val="00414004"/>
    <w:rsid w:val="00414D8B"/>
    <w:rsid w:val="00414F7A"/>
    <w:rsid w:val="00416DAB"/>
    <w:rsid w:val="00420701"/>
    <w:rsid w:val="00420745"/>
    <w:rsid w:val="00421E07"/>
    <w:rsid w:val="00425B94"/>
    <w:rsid w:val="00427DC8"/>
    <w:rsid w:val="00430971"/>
    <w:rsid w:val="00435EFB"/>
    <w:rsid w:val="004373A6"/>
    <w:rsid w:val="004375FE"/>
    <w:rsid w:val="00437704"/>
    <w:rsid w:val="00437CF8"/>
    <w:rsid w:val="00440089"/>
    <w:rsid w:val="00442D0E"/>
    <w:rsid w:val="00443BBF"/>
    <w:rsid w:val="004447E1"/>
    <w:rsid w:val="00446040"/>
    <w:rsid w:val="00447F5B"/>
    <w:rsid w:val="0045024E"/>
    <w:rsid w:val="00451830"/>
    <w:rsid w:val="00453F81"/>
    <w:rsid w:val="004564D1"/>
    <w:rsid w:val="00456CBD"/>
    <w:rsid w:val="004576AA"/>
    <w:rsid w:val="00457C55"/>
    <w:rsid w:val="00460D7C"/>
    <w:rsid w:val="00461F41"/>
    <w:rsid w:val="004626F7"/>
    <w:rsid w:val="00462753"/>
    <w:rsid w:val="00463595"/>
    <w:rsid w:val="00464786"/>
    <w:rsid w:val="00466F23"/>
    <w:rsid w:val="00467276"/>
    <w:rsid w:val="004700B0"/>
    <w:rsid w:val="00472397"/>
    <w:rsid w:val="0047268E"/>
    <w:rsid w:val="004743C0"/>
    <w:rsid w:val="00476D85"/>
    <w:rsid w:val="004779A9"/>
    <w:rsid w:val="00485136"/>
    <w:rsid w:val="00485AA3"/>
    <w:rsid w:val="00486F40"/>
    <w:rsid w:val="00492298"/>
    <w:rsid w:val="00495728"/>
    <w:rsid w:val="004A0851"/>
    <w:rsid w:val="004A0B27"/>
    <w:rsid w:val="004A0C80"/>
    <w:rsid w:val="004A0D5B"/>
    <w:rsid w:val="004A2D23"/>
    <w:rsid w:val="004A7311"/>
    <w:rsid w:val="004A74BA"/>
    <w:rsid w:val="004B067D"/>
    <w:rsid w:val="004B2645"/>
    <w:rsid w:val="004B3972"/>
    <w:rsid w:val="004B3A80"/>
    <w:rsid w:val="004B446B"/>
    <w:rsid w:val="004B486D"/>
    <w:rsid w:val="004B4AC8"/>
    <w:rsid w:val="004B538E"/>
    <w:rsid w:val="004B6A8E"/>
    <w:rsid w:val="004C0872"/>
    <w:rsid w:val="004C091E"/>
    <w:rsid w:val="004C1326"/>
    <w:rsid w:val="004C1417"/>
    <w:rsid w:val="004C18ED"/>
    <w:rsid w:val="004C425C"/>
    <w:rsid w:val="004C4BDC"/>
    <w:rsid w:val="004D197E"/>
    <w:rsid w:val="004D682A"/>
    <w:rsid w:val="004D7226"/>
    <w:rsid w:val="004E09B3"/>
    <w:rsid w:val="004E1052"/>
    <w:rsid w:val="004E13BD"/>
    <w:rsid w:val="004E4B2C"/>
    <w:rsid w:val="004F3C24"/>
    <w:rsid w:val="004F595D"/>
    <w:rsid w:val="004F63D3"/>
    <w:rsid w:val="004F756F"/>
    <w:rsid w:val="004F7A28"/>
    <w:rsid w:val="005001A3"/>
    <w:rsid w:val="005026DB"/>
    <w:rsid w:val="005036DA"/>
    <w:rsid w:val="00504796"/>
    <w:rsid w:val="005052C9"/>
    <w:rsid w:val="00506961"/>
    <w:rsid w:val="0051173E"/>
    <w:rsid w:val="0051438F"/>
    <w:rsid w:val="00514847"/>
    <w:rsid w:val="0051496C"/>
    <w:rsid w:val="00514B2F"/>
    <w:rsid w:val="00514B79"/>
    <w:rsid w:val="0051594A"/>
    <w:rsid w:val="00516EB5"/>
    <w:rsid w:val="00520546"/>
    <w:rsid w:val="00520743"/>
    <w:rsid w:val="00520E9E"/>
    <w:rsid w:val="00521C79"/>
    <w:rsid w:val="00525356"/>
    <w:rsid w:val="005256AF"/>
    <w:rsid w:val="00526E67"/>
    <w:rsid w:val="00530CE6"/>
    <w:rsid w:val="00531E00"/>
    <w:rsid w:val="005323BA"/>
    <w:rsid w:val="00532C41"/>
    <w:rsid w:val="00533201"/>
    <w:rsid w:val="00533382"/>
    <w:rsid w:val="00540D4D"/>
    <w:rsid w:val="00541C4C"/>
    <w:rsid w:val="00543F98"/>
    <w:rsid w:val="00544459"/>
    <w:rsid w:val="00545946"/>
    <w:rsid w:val="00551591"/>
    <w:rsid w:val="00551F8F"/>
    <w:rsid w:val="00554709"/>
    <w:rsid w:val="0055496A"/>
    <w:rsid w:val="00557491"/>
    <w:rsid w:val="005579F6"/>
    <w:rsid w:val="0056106B"/>
    <w:rsid w:val="00561A43"/>
    <w:rsid w:val="00563F25"/>
    <w:rsid w:val="005652B5"/>
    <w:rsid w:val="005708A8"/>
    <w:rsid w:val="00570BCB"/>
    <w:rsid w:val="005745CE"/>
    <w:rsid w:val="005753F0"/>
    <w:rsid w:val="005760DB"/>
    <w:rsid w:val="00581B12"/>
    <w:rsid w:val="00582B5F"/>
    <w:rsid w:val="00582C92"/>
    <w:rsid w:val="005849A7"/>
    <w:rsid w:val="005849BD"/>
    <w:rsid w:val="00584DF3"/>
    <w:rsid w:val="0058523B"/>
    <w:rsid w:val="00585266"/>
    <w:rsid w:val="00585273"/>
    <w:rsid w:val="00586A0F"/>
    <w:rsid w:val="00591229"/>
    <w:rsid w:val="0059185E"/>
    <w:rsid w:val="00595EA5"/>
    <w:rsid w:val="005969F9"/>
    <w:rsid w:val="00596E2F"/>
    <w:rsid w:val="00596F14"/>
    <w:rsid w:val="00597071"/>
    <w:rsid w:val="00597F88"/>
    <w:rsid w:val="005A0A6F"/>
    <w:rsid w:val="005A16A3"/>
    <w:rsid w:val="005A4EAA"/>
    <w:rsid w:val="005A621B"/>
    <w:rsid w:val="005A6E8F"/>
    <w:rsid w:val="005A7BD4"/>
    <w:rsid w:val="005B02B9"/>
    <w:rsid w:val="005B0D29"/>
    <w:rsid w:val="005B14FF"/>
    <w:rsid w:val="005B1CD7"/>
    <w:rsid w:val="005B2CC1"/>
    <w:rsid w:val="005B2DC1"/>
    <w:rsid w:val="005B4E49"/>
    <w:rsid w:val="005B57DF"/>
    <w:rsid w:val="005B5B9B"/>
    <w:rsid w:val="005C2BBB"/>
    <w:rsid w:val="005C2F5A"/>
    <w:rsid w:val="005C4BEB"/>
    <w:rsid w:val="005C5D31"/>
    <w:rsid w:val="005C731D"/>
    <w:rsid w:val="005D0472"/>
    <w:rsid w:val="005D0B04"/>
    <w:rsid w:val="005D0F52"/>
    <w:rsid w:val="005D1708"/>
    <w:rsid w:val="005D1FCD"/>
    <w:rsid w:val="005D2708"/>
    <w:rsid w:val="005D292C"/>
    <w:rsid w:val="005D4C96"/>
    <w:rsid w:val="005D4CAA"/>
    <w:rsid w:val="005D61B2"/>
    <w:rsid w:val="005D7A04"/>
    <w:rsid w:val="005D7D54"/>
    <w:rsid w:val="005E29AA"/>
    <w:rsid w:val="005E3300"/>
    <w:rsid w:val="005E35B0"/>
    <w:rsid w:val="005E4A29"/>
    <w:rsid w:val="005E4EDF"/>
    <w:rsid w:val="005E5F79"/>
    <w:rsid w:val="005E6F1D"/>
    <w:rsid w:val="005E70F4"/>
    <w:rsid w:val="005F2D1B"/>
    <w:rsid w:val="005F603E"/>
    <w:rsid w:val="0060058D"/>
    <w:rsid w:val="00600FE0"/>
    <w:rsid w:val="00602F6E"/>
    <w:rsid w:val="0060550A"/>
    <w:rsid w:val="00610A12"/>
    <w:rsid w:val="00613D7E"/>
    <w:rsid w:val="0061407C"/>
    <w:rsid w:val="00615AE4"/>
    <w:rsid w:val="006170D2"/>
    <w:rsid w:val="00621217"/>
    <w:rsid w:val="0062197D"/>
    <w:rsid w:val="00621A6E"/>
    <w:rsid w:val="00621F35"/>
    <w:rsid w:val="00622075"/>
    <w:rsid w:val="00622DBD"/>
    <w:rsid w:val="00623176"/>
    <w:rsid w:val="006231CB"/>
    <w:rsid w:val="0062374F"/>
    <w:rsid w:val="00625078"/>
    <w:rsid w:val="0062509D"/>
    <w:rsid w:val="0062533B"/>
    <w:rsid w:val="00625EF2"/>
    <w:rsid w:val="006265CF"/>
    <w:rsid w:val="00627A57"/>
    <w:rsid w:val="00631256"/>
    <w:rsid w:val="00631F2F"/>
    <w:rsid w:val="006323AD"/>
    <w:rsid w:val="006326F1"/>
    <w:rsid w:val="00632BD0"/>
    <w:rsid w:val="0063354A"/>
    <w:rsid w:val="0063438C"/>
    <w:rsid w:val="00637CDC"/>
    <w:rsid w:val="0064139C"/>
    <w:rsid w:val="0064219A"/>
    <w:rsid w:val="00643090"/>
    <w:rsid w:val="00645F42"/>
    <w:rsid w:val="00647610"/>
    <w:rsid w:val="00652482"/>
    <w:rsid w:val="00654F30"/>
    <w:rsid w:val="006564F5"/>
    <w:rsid w:val="006572DB"/>
    <w:rsid w:val="00657B8A"/>
    <w:rsid w:val="00657FBA"/>
    <w:rsid w:val="00660494"/>
    <w:rsid w:val="00661773"/>
    <w:rsid w:val="00662E16"/>
    <w:rsid w:val="006644C6"/>
    <w:rsid w:val="00667735"/>
    <w:rsid w:val="00674442"/>
    <w:rsid w:val="00674ACF"/>
    <w:rsid w:val="0067637D"/>
    <w:rsid w:val="00683F57"/>
    <w:rsid w:val="00684086"/>
    <w:rsid w:val="00684A9F"/>
    <w:rsid w:val="006863BF"/>
    <w:rsid w:val="006879C9"/>
    <w:rsid w:val="00687B18"/>
    <w:rsid w:val="0069139A"/>
    <w:rsid w:val="00693300"/>
    <w:rsid w:val="00695282"/>
    <w:rsid w:val="00696267"/>
    <w:rsid w:val="00696317"/>
    <w:rsid w:val="006A0D1F"/>
    <w:rsid w:val="006A0FC7"/>
    <w:rsid w:val="006A1CDE"/>
    <w:rsid w:val="006A1CF1"/>
    <w:rsid w:val="006A1F5B"/>
    <w:rsid w:val="006A29BE"/>
    <w:rsid w:val="006A437D"/>
    <w:rsid w:val="006A72D1"/>
    <w:rsid w:val="006B2525"/>
    <w:rsid w:val="006B2C73"/>
    <w:rsid w:val="006B5B75"/>
    <w:rsid w:val="006B5BFD"/>
    <w:rsid w:val="006B778C"/>
    <w:rsid w:val="006C0829"/>
    <w:rsid w:val="006C47AC"/>
    <w:rsid w:val="006C5DC3"/>
    <w:rsid w:val="006D05BF"/>
    <w:rsid w:val="006D2304"/>
    <w:rsid w:val="006D2A6D"/>
    <w:rsid w:val="006D2CBF"/>
    <w:rsid w:val="006D3B32"/>
    <w:rsid w:val="006D76CD"/>
    <w:rsid w:val="006D7ADB"/>
    <w:rsid w:val="006E1967"/>
    <w:rsid w:val="006E1D13"/>
    <w:rsid w:val="006E321C"/>
    <w:rsid w:val="006E3C8E"/>
    <w:rsid w:val="006E4216"/>
    <w:rsid w:val="006E478F"/>
    <w:rsid w:val="006F150A"/>
    <w:rsid w:val="006F1C29"/>
    <w:rsid w:val="006F3289"/>
    <w:rsid w:val="006F384E"/>
    <w:rsid w:val="006F4E09"/>
    <w:rsid w:val="006F4F4E"/>
    <w:rsid w:val="006F6B2B"/>
    <w:rsid w:val="007021B6"/>
    <w:rsid w:val="007042AA"/>
    <w:rsid w:val="007058B7"/>
    <w:rsid w:val="00706DFC"/>
    <w:rsid w:val="007116FE"/>
    <w:rsid w:val="00712912"/>
    <w:rsid w:val="00713109"/>
    <w:rsid w:val="00713C99"/>
    <w:rsid w:val="007146D7"/>
    <w:rsid w:val="00715EF6"/>
    <w:rsid w:val="00721B29"/>
    <w:rsid w:val="00721E7C"/>
    <w:rsid w:val="00723E50"/>
    <w:rsid w:val="00725EF5"/>
    <w:rsid w:val="00726BE5"/>
    <w:rsid w:val="00730AF6"/>
    <w:rsid w:val="00732A8C"/>
    <w:rsid w:val="00733EC0"/>
    <w:rsid w:val="00736CC6"/>
    <w:rsid w:val="00736D17"/>
    <w:rsid w:val="00741A88"/>
    <w:rsid w:val="007424A7"/>
    <w:rsid w:val="00742E04"/>
    <w:rsid w:val="00743188"/>
    <w:rsid w:val="0074453A"/>
    <w:rsid w:val="00744E0C"/>
    <w:rsid w:val="00744F6F"/>
    <w:rsid w:val="007452AE"/>
    <w:rsid w:val="0074571D"/>
    <w:rsid w:val="00745B2C"/>
    <w:rsid w:val="007461D5"/>
    <w:rsid w:val="00747066"/>
    <w:rsid w:val="00747349"/>
    <w:rsid w:val="007504D1"/>
    <w:rsid w:val="00751480"/>
    <w:rsid w:val="007530C9"/>
    <w:rsid w:val="007534E6"/>
    <w:rsid w:val="00755030"/>
    <w:rsid w:val="00755678"/>
    <w:rsid w:val="0075613C"/>
    <w:rsid w:val="007605FF"/>
    <w:rsid w:val="0076094C"/>
    <w:rsid w:val="00761706"/>
    <w:rsid w:val="007626D3"/>
    <w:rsid w:val="00763114"/>
    <w:rsid w:val="0076452B"/>
    <w:rsid w:val="007645B6"/>
    <w:rsid w:val="00766775"/>
    <w:rsid w:val="00766C6B"/>
    <w:rsid w:val="00767578"/>
    <w:rsid w:val="00770036"/>
    <w:rsid w:val="00773A3B"/>
    <w:rsid w:val="00774294"/>
    <w:rsid w:val="00775B33"/>
    <w:rsid w:val="00777550"/>
    <w:rsid w:val="00782642"/>
    <w:rsid w:val="007844BE"/>
    <w:rsid w:val="00784B66"/>
    <w:rsid w:val="00786E71"/>
    <w:rsid w:val="00791053"/>
    <w:rsid w:val="0079133B"/>
    <w:rsid w:val="00791885"/>
    <w:rsid w:val="00794512"/>
    <w:rsid w:val="00794A0D"/>
    <w:rsid w:val="00794DF0"/>
    <w:rsid w:val="007959AD"/>
    <w:rsid w:val="00796CD4"/>
    <w:rsid w:val="007A2B08"/>
    <w:rsid w:val="007A3826"/>
    <w:rsid w:val="007A4343"/>
    <w:rsid w:val="007A4758"/>
    <w:rsid w:val="007A6714"/>
    <w:rsid w:val="007A6FDA"/>
    <w:rsid w:val="007B079D"/>
    <w:rsid w:val="007B0BBC"/>
    <w:rsid w:val="007B557C"/>
    <w:rsid w:val="007B584F"/>
    <w:rsid w:val="007B77B2"/>
    <w:rsid w:val="007B7D73"/>
    <w:rsid w:val="007C0474"/>
    <w:rsid w:val="007C0818"/>
    <w:rsid w:val="007C14E9"/>
    <w:rsid w:val="007C1DA9"/>
    <w:rsid w:val="007C2410"/>
    <w:rsid w:val="007C4D1A"/>
    <w:rsid w:val="007C7907"/>
    <w:rsid w:val="007D3FBA"/>
    <w:rsid w:val="007D549A"/>
    <w:rsid w:val="007D649A"/>
    <w:rsid w:val="007D7C3E"/>
    <w:rsid w:val="007E027B"/>
    <w:rsid w:val="007E0E28"/>
    <w:rsid w:val="007E174F"/>
    <w:rsid w:val="007E1816"/>
    <w:rsid w:val="007E18CE"/>
    <w:rsid w:val="007E1AAB"/>
    <w:rsid w:val="007E2208"/>
    <w:rsid w:val="007E3D1A"/>
    <w:rsid w:val="007E64A4"/>
    <w:rsid w:val="007E7D3F"/>
    <w:rsid w:val="007F1C84"/>
    <w:rsid w:val="007F302C"/>
    <w:rsid w:val="007F36C8"/>
    <w:rsid w:val="007F3A50"/>
    <w:rsid w:val="007F616A"/>
    <w:rsid w:val="007F63DD"/>
    <w:rsid w:val="007F75E8"/>
    <w:rsid w:val="007F7A85"/>
    <w:rsid w:val="00800105"/>
    <w:rsid w:val="00802872"/>
    <w:rsid w:val="00802879"/>
    <w:rsid w:val="00803308"/>
    <w:rsid w:val="00803D62"/>
    <w:rsid w:val="008100A9"/>
    <w:rsid w:val="00811984"/>
    <w:rsid w:val="00813688"/>
    <w:rsid w:val="00813C8F"/>
    <w:rsid w:val="008142FD"/>
    <w:rsid w:val="008164A1"/>
    <w:rsid w:val="00817219"/>
    <w:rsid w:val="00817A23"/>
    <w:rsid w:val="008208EA"/>
    <w:rsid w:val="008228F7"/>
    <w:rsid w:val="00822DA4"/>
    <w:rsid w:val="0082358A"/>
    <w:rsid w:val="00824FAD"/>
    <w:rsid w:val="0082509B"/>
    <w:rsid w:val="00827027"/>
    <w:rsid w:val="00832F1E"/>
    <w:rsid w:val="00833AB2"/>
    <w:rsid w:val="0083475B"/>
    <w:rsid w:val="00835964"/>
    <w:rsid w:val="008361DB"/>
    <w:rsid w:val="0083685F"/>
    <w:rsid w:val="00836CBA"/>
    <w:rsid w:val="00837207"/>
    <w:rsid w:val="00837339"/>
    <w:rsid w:val="0083744D"/>
    <w:rsid w:val="00842A36"/>
    <w:rsid w:val="00844BDA"/>
    <w:rsid w:val="008477B0"/>
    <w:rsid w:val="00847AA7"/>
    <w:rsid w:val="008517E1"/>
    <w:rsid w:val="008523A6"/>
    <w:rsid w:val="00856A89"/>
    <w:rsid w:val="00860CF5"/>
    <w:rsid w:val="00862056"/>
    <w:rsid w:val="008626DF"/>
    <w:rsid w:val="008647B5"/>
    <w:rsid w:val="00864CBC"/>
    <w:rsid w:val="0086723F"/>
    <w:rsid w:val="0087211E"/>
    <w:rsid w:val="00872967"/>
    <w:rsid w:val="00875886"/>
    <w:rsid w:val="008832D1"/>
    <w:rsid w:val="00884E6C"/>
    <w:rsid w:val="00890485"/>
    <w:rsid w:val="00890D3F"/>
    <w:rsid w:val="00890DA4"/>
    <w:rsid w:val="00892F8A"/>
    <w:rsid w:val="0089426E"/>
    <w:rsid w:val="00894280"/>
    <w:rsid w:val="008948D4"/>
    <w:rsid w:val="00897546"/>
    <w:rsid w:val="008A002B"/>
    <w:rsid w:val="008A17E8"/>
    <w:rsid w:val="008A1FB3"/>
    <w:rsid w:val="008A255F"/>
    <w:rsid w:val="008A2B76"/>
    <w:rsid w:val="008A42AD"/>
    <w:rsid w:val="008A4670"/>
    <w:rsid w:val="008A52D3"/>
    <w:rsid w:val="008A54D6"/>
    <w:rsid w:val="008A5B6E"/>
    <w:rsid w:val="008A788A"/>
    <w:rsid w:val="008B2F7C"/>
    <w:rsid w:val="008B454C"/>
    <w:rsid w:val="008B51C1"/>
    <w:rsid w:val="008B5D12"/>
    <w:rsid w:val="008B79A5"/>
    <w:rsid w:val="008C03B4"/>
    <w:rsid w:val="008C055E"/>
    <w:rsid w:val="008C1414"/>
    <w:rsid w:val="008C1BF6"/>
    <w:rsid w:val="008C3D7F"/>
    <w:rsid w:val="008C6C79"/>
    <w:rsid w:val="008D2DEA"/>
    <w:rsid w:val="008D2FF3"/>
    <w:rsid w:val="008D32F9"/>
    <w:rsid w:val="008D47BC"/>
    <w:rsid w:val="008D586A"/>
    <w:rsid w:val="008D698B"/>
    <w:rsid w:val="008D77EC"/>
    <w:rsid w:val="008D77F8"/>
    <w:rsid w:val="008E10A0"/>
    <w:rsid w:val="008E11C9"/>
    <w:rsid w:val="008E3D20"/>
    <w:rsid w:val="008E45C0"/>
    <w:rsid w:val="008E5A16"/>
    <w:rsid w:val="008E7E06"/>
    <w:rsid w:val="008F0C24"/>
    <w:rsid w:val="008F0DB6"/>
    <w:rsid w:val="008F2129"/>
    <w:rsid w:val="008F2281"/>
    <w:rsid w:val="008F26AC"/>
    <w:rsid w:val="008F3364"/>
    <w:rsid w:val="00900D2C"/>
    <w:rsid w:val="009010E3"/>
    <w:rsid w:val="009011E2"/>
    <w:rsid w:val="00901540"/>
    <w:rsid w:val="009030AC"/>
    <w:rsid w:val="00903483"/>
    <w:rsid w:val="00903F4E"/>
    <w:rsid w:val="009059FB"/>
    <w:rsid w:val="009064F8"/>
    <w:rsid w:val="009067C6"/>
    <w:rsid w:val="00912103"/>
    <w:rsid w:val="00912F09"/>
    <w:rsid w:val="009144F7"/>
    <w:rsid w:val="00915921"/>
    <w:rsid w:val="00916772"/>
    <w:rsid w:val="00916CDA"/>
    <w:rsid w:val="00916D92"/>
    <w:rsid w:val="00917064"/>
    <w:rsid w:val="0092098B"/>
    <w:rsid w:val="00920C7B"/>
    <w:rsid w:val="00922FBB"/>
    <w:rsid w:val="0092493B"/>
    <w:rsid w:val="00926614"/>
    <w:rsid w:val="0093236F"/>
    <w:rsid w:val="00932BC5"/>
    <w:rsid w:val="00932C27"/>
    <w:rsid w:val="00932F06"/>
    <w:rsid w:val="009361F9"/>
    <w:rsid w:val="00936660"/>
    <w:rsid w:val="009372D3"/>
    <w:rsid w:val="00937BF1"/>
    <w:rsid w:val="00937F0E"/>
    <w:rsid w:val="009409B9"/>
    <w:rsid w:val="00942191"/>
    <w:rsid w:val="00942712"/>
    <w:rsid w:val="00951444"/>
    <w:rsid w:val="0095193F"/>
    <w:rsid w:val="009536E6"/>
    <w:rsid w:val="00955D09"/>
    <w:rsid w:val="0096238F"/>
    <w:rsid w:val="00963AE0"/>
    <w:rsid w:val="00964B1D"/>
    <w:rsid w:val="0096784B"/>
    <w:rsid w:val="00972509"/>
    <w:rsid w:val="009734A6"/>
    <w:rsid w:val="009735DD"/>
    <w:rsid w:val="00976970"/>
    <w:rsid w:val="00976D4F"/>
    <w:rsid w:val="0098034C"/>
    <w:rsid w:val="00985071"/>
    <w:rsid w:val="0098630E"/>
    <w:rsid w:val="00990ABA"/>
    <w:rsid w:val="0099156B"/>
    <w:rsid w:val="009927B8"/>
    <w:rsid w:val="009977AB"/>
    <w:rsid w:val="009A06C4"/>
    <w:rsid w:val="009A353A"/>
    <w:rsid w:val="009A43E4"/>
    <w:rsid w:val="009A60EB"/>
    <w:rsid w:val="009B3B4D"/>
    <w:rsid w:val="009B3CA7"/>
    <w:rsid w:val="009B56AF"/>
    <w:rsid w:val="009B5FBE"/>
    <w:rsid w:val="009B6497"/>
    <w:rsid w:val="009B72B5"/>
    <w:rsid w:val="009C259F"/>
    <w:rsid w:val="009C2B0C"/>
    <w:rsid w:val="009C32E6"/>
    <w:rsid w:val="009C423A"/>
    <w:rsid w:val="009C4EC3"/>
    <w:rsid w:val="009C5509"/>
    <w:rsid w:val="009C5EFA"/>
    <w:rsid w:val="009C6D7D"/>
    <w:rsid w:val="009C6F91"/>
    <w:rsid w:val="009C7248"/>
    <w:rsid w:val="009D0D13"/>
    <w:rsid w:val="009D1C71"/>
    <w:rsid w:val="009D1DBE"/>
    <w:rsid w:val="009D2EAD"/>
    <w:rsid w:val="009D578A"/>
    <w:rsid w:val="009D6DA2"/>
    <w:rsid w:val="009D6EFB"/>
    <w:rsid w:val="009D7D8D"/>
    <w:rsid w:val="009E033A"/>
    <w:rsid w:val="009E04DD"/>
    <w:rsid w:val="009E1032"/>
    <w:rsid w:val="009E30ED"/>
    <w:rsid w:val="009E3ACB"/>
    <w:rsid w:val="009E51CF"/>
    <w:rsid w:val="009F05D0"/>
    <w:rsid w:val="009F1ABF"/>
    <w:rsid w:val="009F5242"/>
    <w:rsid w:val="009F5DC6"/>
    <w:rsid w:val="009F70C3"/>
    <w:rsid w:val="00A00C54"/>
    <w:rsid w:val="00A02195"/>
    <w:rsid w:val="00A0258F"/>
    <w:rsid w:val="00A03E08"/>
    <w:rsid w:val="00A04CBE"/>
    <w:rsid w:val="00A0681B"/>
    <w:rsid w:val="00A06824"/>
    <w:rsid w:val="00A117BE"/>
    <w:rsid w:val="00A1240C"/>
    <w:rsid w:val="00A13085"/>
    <w:rsid w:val="00A15670"/>
    <w:rsid w:val="00A21761"/>
    <w:rsid w:val="00A2196C"/>
    <w:rsid w:val="00A21B6E"/>
    <w:rsid w:val="00A22C6A"/>
    <w:rsid w:val="00A232C1"/>
    <w:rsid w:val="00A25B7E"/>
    <w:rsid w:val="00A27145"/>
    <w:rsid w:val="00A3195F"/>
    <w:rsid w:val="00A31FEE"/>
    <w:rsid w:val="00A32665"/>
    <w:rsid w:val="00A330AB"/>
    <w:rsid w:val="00A334AB"/>
    <w:rsid w:val="00A338DB"/>
    <w:rsid w:val="00A33CF4"/>
    <w:rsid w:val="00A34F6C"/>
    <w:rsid w:val="00A36144"/>
    <w:rsid w:val="00A37803"/>
    <w:rsid w:val="00A40107"/>
    <w:rsid w:val="00A401BC"/>
    <w:rsid w:val="00A422CC"/>
    <w:rsid w:val="00A42B2E"/>
    <w:rsid w:val="00A43965"/>
    <w:rsid w:val="00A43A8F"/>
    <w:rsid w:val="00A44E5D"/>
    <w:rsid w:val="00A46AF1"/>
    <w:rsid w:val="00A47EA0"/>
    <w:rsid w:val="00A505FF"/>
    <w:rsid w:val="00A51C31"/>
    <w:rsid w:val="00A543F4"/>
    <w:rsid w:val="00A54EB9"/>
    <w:rsid w:val="00A5544B"/>
    <w:rsid w:val="00A55C65"/>
    <w:rsid w:val="00A579F8"/>
    <w:rsid w:val="00A60A8A"/>
    <w:rsid w:val="00A62C43"/>
    <w:rsid w:val="00A65CB3"/>
    <w:rsid w:val="00A66020"/>
    <w:rsid w:val="00A675B4"/>
    <w:rsid w:val="00A67E15"/>
    <w:rsid w:val="00A70C5E"/>
    <w:rsid w:val="00A7225A"/>
    <w:rsid w:val="00A76147"/>
    <w:rsid w:val="00A7707E"/>
    <w:rsid w:val="00A80CA6"/>
    <w:rsid w:val="00A8138F"/>
    <w:rsid w:val="00A85E01"/>
    <w:rsid w:val="00A87787"/>
    <w:rsid w:val="00A90431"/>
    <w:rsid w:val="00A91028"/>
    <w:rsid w:val="00A91101"/>
    <w:rsid w:val="00A91276"/>
    <w:rsid w:val="00A91392"/>
    <w:rsid w:val="00A92C58"/>
    <w:rsid w:val="00A93868"/>
    <w:rsid w:val="00A95347"/>
    <w:rsid w:val="00A956EB"/>
    <w:rsid w:val="00AA0970"/>
    <w:rsid w:val="00AA0D55"/>
    <w:rsid w:val="00AA1837"/>
    <w:rsid w:val="00AA3B35"/>
    <w:rsid w:val="00AA455F"/>
    <w:rsid w:val="00AA4759"/>
    <w:rsid w:val="00AA53CE"/>
    <w:rsid w:val="00AA677F"/>
    <w:rsid w:val="00AA6809"/>
    <w:rsid w:val="00AA7AE9"/>
    <w:rsid w:val="00AA7DEB"/>
    <w:rsid w:val="00AB01D5"/>
    <w:rsid w:val="00AB07FF"/>
    <w:rsid w:val="00AB17B0"/>
    <w:rsid w:val="00AB29BC"/>
    <w:rsid w:val="00AB3514"/>
    <w:rsid w:val="00AB4FF0"/>
    <w:rsid w:val="00AB6CD2"/>
    <w:rsid w:val="00AB7E38"/>
    <w:rsid w:val="00AC0185"/>
    <w:rsid w:val="00AC0670"/>
    <w:rsid w:val="00AC097F"/>
    <w:rsid w:val="00AC0CAA"/>
    <w:rsid w:val="00AC232B"/>
    <w:rsid w:val="00AC4E5C"/>
    <w:rsid w:val="00AC4E64"/>
    <w:rsid w:val="00AC76CB"/>
    <w:rsid w:val="00AD007E"/>
    <w:rsid w:val="00AD4797"/>
    <w:rsid w:val="00AD4D4A"/>
    <w:rsid w:val="00AE29F7"/>
    <w:rsid w:val="00AE4236"/>
    <w:rsid w:val="00AE51B0"/>
    <w:rsid w:val="00AE5717"/>
    <w:rsid w:val="00AF3D5A"/>
    <w:rsid w:val="00AF44B2"/>
    <w:rsid w:val="00AF724E"/>
    <w:rsid w:val="00B0428E"/>
    <w:rsid w:val="00B078EC"/>
    <w:rsid w:val="00B104BA"/>
    <w:rsid w:val="00B1055A"/>
    <w:rsid w:val="00B1182E"/>
    <w:rsid w:val="00B123C0"/>
    <w:rsid w:val="00B13EE4"/>
    <w:rsid w:val="00B15D1F"/>
    <w:rsid w:val="00B16A62"/>
    <w:rsid w:val="00B16BA1"/>
    <w:rsid w:val="00B17B0E"/>
    <w:rsid w:val="00B20D0D"/>
    <w:rsid w:val="00B24C34"/>
    <w:rsid w:val="00B27969"/>
    <w:rsid w:val="00B30292"/>
    <w:rsid w:val="00B30409"/>
    <w:rsid w:val="00B30990"/>
    <w:rsid w:val="00B3232C"/>
    <w:rsid w:val="00B35201"/>
    <w:rsid w:val="00B35DEE"/>
    <w:rsid w:val="00B368BD"/>
    <w:rsid w:val="00B36C5A"/>
    <w:rsid w:val="00B40294"/>
    <w:rsid w:val="00B4104A"/>
    <w:rsid w:val="00B41252"/>
    <w:rsid w:val="00B41D1A"/>
    <w:rsid w:val="00B42554"/>
    <w:rsid w:val="00B42CF6"/>
    <w:rsid w:val="00B4307D"/>
    <w:rsid w:val="00B43975"/>
    <w:rsid w:val="00B43F8D"/>
    <w:rsid w:val="00B44A44"/>
    <w:rsid w:val="00B44DBE"/>
    <w:rsid w:val="00B45607"/>
    <w:rsid w:val="00B46126"/>
    <w:rsid w:val="00B50697"/>
    <w:rsid w:val="00B50FDA"/>
    <w:rsid w:val="00B512FE"/>
    <w:rsid w:val="00B53E85"/>
    <w:rsid w:val="00B54C9E"/>
    <w:rsid w:val="00B55E9B"/>
    <w:rsid w:val="00B560AA"/>
    <w:rsid w:val="00B56801"/>
    <w:rsid w:val="00B56FB4"/>
    <w:rsid w:val="00B61ED5"/>
    <w:rsid w:val="00B63086"/>
    <w:rsid w:val="00B63EFC"/>
    <w:rsid w:val="00B64170"/>
    <w:rsid w:val="00B67DC9"/>
    <w:rsid w:val="00B72ABF"/>
    <w:rsid w:val="00B7385F"/>
    <w:rsid w:val="00B74018"/>
    <w:rsid w:val="00B74EDD"/>
    <w:rsid w:val="00B80578"/>
    <w:rsid w:val="00B82E1E"/>
    <w:rsid w:val="00B82F92"/>
    <w:rsid w:val="00B86834"/>
    <w:rsid w:val="00B86897"/>
    <w:rsid w:val="00B87B5C"/>
    <w:rsid w:val="00B91541"/>
    <w:rsid w:val="00B91CAC"/>
    <w:rsid w:val="00B92127"/>
    <w:rsid w:val="00B928C2"/>
    <w:rsid w:val="00B934D0"/>
    <w:rsid w:val="00B943B4"/>
    <w:rsid w:val="00B95438"/>
    <w:rsid w:val="00B95ED9"/>
    <w:rsid w:val="00B978C6"/>
    <w:rsid w:val="00BA11F0"/>
    <w:rsid w:val="00BA13A3"/>
    <w:rsid w:val="00BA1C0F"/>
    <w:rsid w:val="00BA5B76"/>
    <w:rsid w:val="00BA64E5"/>
    <w:rsid w:val="00BA6C68"/>
    <w:rsid w:val="00BA6EF8"/>
    <w:rsid w:val="00BB2ED1"/>
    <w:rsid w:val="00BB368C"/>
    <w:rsid w:val="00BB39B5"/>
    <w:rsid w:val="00BB472D"/>
    <w:rsid w:val="00BB5432"/>
    <w:rsid w:val="00BB72A0"/>
    <w:rsid w:val="00BB74CD"/>
    <w:rsid w:val="00BB7985"/>
    <w:rsid w:val="00BC14C3"/>
    <w:rsid w:val="00BC3AEA"/>
    <w:rsid w:val="00BC4859"/>
    <w:rsid w:val="00BC5470"/>
    <w:rsid w:val="00BC5CD4"/>
    <w:rsid w:val="00BC6F10"/>
    <w:rsid w:val="00BC753F"/>
    <w:rsid w:val="00BC7E81"/>
    <w:rsid w:val="00BD0AFF"/>
    <w:rsid w:val="00BD1450"/>
    <w:rsid w:val="00BD19FE"/>
    <w:rsid w:val="00BD21BC"/>
    <w:rsid w:val="00BD4AAE"/>
    <w:rsid w:val="00BD5B2D"/>
    <w:rsid w:val="00BD6669"/>
    <w:rsid w:val="00BD6ADD"/>
    <w:rsid w:val="00BE26FE"/>
    <w:rsid w:val="00BE52AB"/>
    <w:rsid w:val="00BE5A19"/>
    <w:rsid w:val="00BE62E3"/>
    <w:rsid w:val="00BE69A5"/>
    <w:rsid w:val="00BE7448"/>
    <w:rsid w:val="00BF0065"/>
    <w:rsid w:val="00BF1B7F"/>
    <w:rsid w:val="00BF30DA"/>
    <w:rsid w:val="00BF45E6"/>
    <w:rsid w:val="00BF48D5"/>
    <w:rsid w:val="00BF5621"/>
    <w:rsid w:val="00BF7735"/>
    <w:rsid w:val="00BF7DEE"/>
    <w:rsid w:val="00C05479"/>
    <w:rsid w:val="00C07822"/>
    <w:rsid w:val="00C07ED0"/>
    <w:rsid w:val="00C102EA"/>
    <w:rsid w:val="00C10807"/>
    <w:rsid w:val="00C108F7"/>
    <w:rsid w:val="00C11AC0"/>
    <w:rsid w:val="00C136DA"/>
    <w:rsid w:val="00C151B5"/>
    <w:rsid w:val="00C1622F"/>
    <w:rsid w:val="00C215CE"/>
    <w:rsid w:val="00C22167"/>
    <w:rsid w:val="00C235D1"/>
    <w:rsid w:val="00C264AE"/>
    <w:rsid w:val="00C271CB"/>
    <w:rsid w:val="00C274A5"/>
    <w:rsid w:val="00C27F07"/>
    <w:rsid w:val="00C31E7E"/>
    <w:rsid w:val="00C3484E"/>
    <w:rsid w:val="00C40262"/>
    <w:rsid w:val="00C40D77"/>
    <w:rsid w:val="00C41816"/>
    <w:rsid w:val="00C4362F"/>
    <w:rsid w:val="00C43B55"/>
    <w:rsid w:val="00C44055"/>
    <w:rsid w:val="00C46124"/>
    <w:rsid w:val="00C46275"/>
    <w:rsid w:val="00C50D33"/>
    <w:rsid w:val="00C5158D"/>
    <w:rsid w:val="00C5161E"/>
    <w:rsid w:val="00C53FC5"/>
    <w:rsid w:val="00C54B8E"/>
    <w:rsid w:val="00C557F9"/>
    <w:rsid w:val="00C56CFE"/>
    <w:rsid w:val="00C5795A"/>
    <w:rsid w:val="00C60161"/>
    <w:rsid w:val="00C601F3"/>
    <w:rsid w:val="00C602C4"/>
    <w:rsid w:val="00C60387"/>
    <w:rsid w:val="00C61AF2"/>
    <w:rsid w:val="00C61E0D"/>
    <w:rsid w:val="00C642B4"/>
    <w:rsid w:val="00C653F8"/>
    <w:rsid w:val="00C6550E"/>
    <w:rsid w:val="00C66602"/>
    <w:rsid w:val="00C66D74"/>
    <w:rsid w:val="00C678D0"/>
    <w:rsid w:val="00C7004E"/>
    <w:rsid w:val="00C70D8B"/>
    <w:rsid w:val="00C71BC1"/>
    <w:rsid w:val="00C72AC1"/>
    <w:rsid w:val="00C72B6F"/>
    <w:rsid w:val="00C731A5"/>
    <w:rsid w:val="00C76A41"/>
    <w:rsid w:val="00C76D1D"/>
    <w:rsid w:val="00C779EE"/>
    <w:rsid w:val="00C80606"/>
    <w:rsid w:val="00C814D2"/>
    <w:rsid w:val="00C83EE9"/>
    <w:rsid w:val="00C83F7B"/>
    <w:rsid w:val="00C91EE1"/>
    <w:rsid w:val="00C9290C"/>
    <w:rsid w:val="00C9346A"/>
    <w:rsid w:val="00C9396A"/>
    <w:rsid w:val="00C93F23"/>
    <w:rsid w:val="00C93F34"/>
    <w:rsid w:val="00C94045"/>
    <w:rsid w:val="00C94174"/>
    <w:rsid w:val="00C94C38"/>
    <w:rsid w:val="00C95FDD"/>
    <w:rsid w:val="00C9716C"/>
    <w:rsid w:val="00C975B5"/>
    <w:rsid w:val="00C97C4D"/>
    <w:rsid w:val="00CA0081"/>
    <w:rsid w:val="00CA1366"/>
    <w:rsid w:val="00CA17BB"/>
    <w:rsid w:val="00CA1DF0"/>
    <w:rsid w:val="00CA388A"/>
    <w:rsid w:val="00CA53DD"/>
    <w:rsid w:val="00CB7364"/>
    <w:rsid w:val="00CB7C76"/>
    <w:rsid w:val="00CC1987"/>
    <w:rsid w:val="00CC1CC7"/>
    <w:rsid w:val="00CC5FEC"/>
    <w:rsid w:val="00CC6095"/>
    <w:rsid w:val="00CC7C2F"/>
    <w:rsid w:val="00CD0AE0"/>
    <w:rsid w:val="00CD0C86"/>
    <w:rsid w:val="00CD10D7"/>
    <w:rsid w:val="00CD2FDC"/>
    <w:rsid w:val="00CD4CC6"/>
    <w:rsid w:val="00CE032A"/>
    <w:rsid w:val="00CE0A1D"/>
    <w:rsid w:val="00CF35FE"/>
    <w:rsid w:val="00CF4334"/>
    <w:rsid w:val="00CF50B3"/>
    <w:rsid w:val="00CF5782"/>
    <w:rsid w:val="00CF5C38"/>
    <w:rsid w:val="00CF6EA4"/>
    <w:rsid w:val="00D027C4"/>
    <w:rsid w:val="00D04275"/>
    <w:rsid w:val="00D0752F"/>
    <w:rsid w:val="00D07BE7"/>
    <w:rsid w:val="00D07E43"/>
    <w:rsid w:val="00D100C6"/>
    <w:rsid w:val="00D1136B"/>
    <w:rsid w:val="00D115AA"/>
    <w:rsid w:val="00D13E68"/>
    <w:rsid w:val="00D17709"/>
    <w:rsid w:val="00D207FE"/>
    <w:rsid w:val="00D2087B"/>
    <w:rsid w:val="00D20ECB"/>
    <w:rsid w:val="00D21A0F"/>
    <w:rsid w:val="00D22540"/>
    <w:rsid w:val="00D22A9C"/>
    <w:rsid w:val="00D230C9"/>
    <w:rsid w:val="00D23B7C"/>
    <w:rsid w:val="00D23CE2"/>
    <w:rsid w:val="00D2510C"/>
    <w:rsid w:val="00D306B4"/>
    <w:rsid w:val="00D315D9"/>
    <w:rsid w:val="00D31CCC"/>
    <w:rsid w:val="00D32353"/>
    <w:rsid w:val="00D35512"/>
    <w:rsid w:val="00D36133"/>
    <w:rsid w:val="00D37234"/>
    <w:rsid w:val="00D37A98"/>
    <w:rsid w:val="00D404AF"/>
    <w:rsid w:val="00D4288A"/>
    <w:rsid w:val="00D43574"/>
    <w:rsid w:val="00D4600C"/>
    <w:rsid w:val="00D47ECA"/>
    <w:rsid w:val="00D5314D"/>
    <w:rsid w:val="00D54324"/>
    <w:rsid w:val="00D5441B"/>
    <w:rsid w:val="00D548D6"/>
    <w:rsid w:val="00D55E41"/>
    <w:rsid w:val="00D56098"/>
    <w:rsid w:val="00D561C0"/>
    <w:rsid w:val="00D5682F"/>
    <w:rsid w:val="00D56C94"/>
    <w:rsid w:val="00D60D8D"/>
    <w:rsid w:val="00D64055"/>
    <w:rsid w:val="00D651BE"/>
    <w:rsid w:val="00D66FC4"/>
    <w:rsid w:val="00D67B6E"/>
    <w:rsid w:val="00D7019E"/>
    <w:rsid w:val="00D71871"/>
    <w:rsid w:val="00D71D98"/>
    <w:rsid w:val="00D73B7C"/>
    <w:rsid w:val="00D7594C"/>
    <w:rsid w:val="00D80458"/>
    <w:rsid w:val="00D81065"/>
    <w:rsid w:val="00D82507"/>
    <w:rsid w:val="00D860D1"/>
    <w:rsid w:val="00D8634A"/>
    <w:rsid w:val="00D9057B"/>
    <w:rsid w:val="00D90EF4"/>
    <w:rsid w:val="00D91B4C"/>
    <w:rsid w:val="00D9457D"/>
    <w:rsid w:val="00D951C4"/>
    <w:rsid w:val="00D954BD"/>
    <w:rsid w:val="00D95AE0"/>
    <w:rsid w:val="00D96D5A"/>
    <w:rsid w:val="00D96F37"/>
    <w:rsid w:val="00D97974"/>
    <w:rsid w:val="00DA1A02"/>
    <w:rsid w:val="00DA2742"/>
    <w:rsid w:val="00DA3754"/>
    <w:rsid w:val="00DA3CD3"/>
    <w:rsid w:val="00DA450C"/>
    <w:rsid w:val="00DA4725"/>
    <w:rsid w:val="00DA47D3"/>
    <w:rsid w:val="00DA4E12"/>
    <w:rsid w:val="00DA626A"/>
    <w:rsid w:val="00DB2338"/>
    <w:rsid w:val="00DB2E50"/>
    <w:rsid w:val="00DB364B"/>
    <w:rsid w:val="00DB4EF0"/>
    <w:rsid w:val="00DB59C7"/>
    <w:rsid w:val="00DB5F8E"/>
    <w:rsid w:val="00DB62F7"/>
    <w:rsid w:val="00DC2857"/>
    <w:rsid w:val="00DC3DBC"/>
    <w:rsid w:val="00DC4609"/>
    <w:rsid w:val="00DC7933"/>
    <w:rsid w:val="00DC7C37"/>
    <w:rsid w:val="00DD0097"/>
    <w:rsid w:val="00DD08B4"/>
    <w:rsid w:val="00DD1560"/>
    <w:rsid w:val="00DD2460"/>
    <w:rsid w:val="00DD3391"/>
    <w:rsid w:val="00DD5381"/>
    <w:rsid w:val="00DD7B80"/>
    <w:rsid w:val="00DE0DA6"/>
    <w:rsid w:val="00DE32CE"/>
    <w:rsid w:val="00DE3C38"/>
    <w:rsid w:val="00DE446B"/>
    <w:rsid w:val="00DE7119"/>
    <w:rsid w:val="00DE7D20"/>
    <w:rsid w:val="00DF098F"/>
    <w:rsid w:val="00DF0ED4"/>
    <w:rsid w:val="00DF1C38"/>
    <w:rsid w:val="00DF52E2"/>
    <w:rsid w:val="00E01159"/>
    <w:rsid w:val="00E01972"/>
    <w:rsid w:val="00E042B7"/>
    <w:rsid w:val="00E05F99"/>
    <w:rsid w:val="00E06073"/>
    <w:rsid w:val="00E06676"/>
    <w:rsid w:val="00E07950"/>
    <w:rsid w:val="00E12897"/>
    <w:rsid w:val="00E132EC"/>
    <w:rsid w:val="00E15E14"/>
    <w:rsid w:val="00E16225"/>
    <w:rsid w:val="00E17AD2"/>
    <w:rsid w:val="00E20EBB"/>
    <w:rsid w:val="00E21B75"/>
    <w:rsid w:val="00E21EED"/>
    <w:rsid w:val="00E2254E"/>
    <w:rsid w:val="00E2289B"/>
    <w:rsid w:val="00E23010"/>
    <w:rsid w:val="00E237E1"/>
    <w:rsid w:val="00E26004"/>
    <w:rsid w:val="00E270E5"/>
    <w:rsid w:val="00E271F0"/>
    <w:rsid w:val="00E2738C"/>
    <w:rsid w:val="00E304F1"/>
    <w:rsid w:val="00E328CC"/>
    <w:rsid w:val="00E37920"/>
    <w:rsid w:val="00E37B8C"/>
    <w:rsid w:val="00E40203"/>
    <w:rsid w:val="00E41969"/>
    <w:rsid w:val="00E41FF8"/>
    <w:rsid w:val="00E42160"/>
    <w:rsid w:val="00E446A7"/>
    <w:rsid w:val="00E44741"/>
    <w:rsid w:val="00E44CE3"/>
    <w:rsid w:val="00E46D95"/>
    <w:rsid w:val="00E47250"/>
    <w:rsid w:val="00E56220"/>
    <w:rsid w:val="00E612CB"/>
    <w:rsid w:val="00E632C3"/>
    <w:rsid w:val="00E64566"/>
    <w:rsid w:val="00E64A66"/>
    <w:rsid w:val="00E6608E"/>
    <w:rsid w:val="00E6629F"/>
    <w:rsid w:val="00E66E95"/>
    <w:rsid w:val="00E72917"/>
    <w:rsid w:val="00E72D55"/>
    <w:rsid w:val="00E75C01"/>
    <w:rsid w:val="00E762E4"/>
    <w:rsid w:val="00E76FC2"/>
    <w:rsid w:val="00E773AE"/>
    <w:rsid w:val="00E80B38"/>
    <w:rsid w:val="00E81003"/>
    <w:rsid w:val="00E819ED"/>
    <w:rsid w:val="00E81D83"/>
    <w:rsid w:val="00E820F6"/>
    <w:rsid w:val="00E82F73"/>
    <w:rsid w:val="00E83488"/>
    <w:rsid w:val="00E8535D"/>
    <w:rsid w:val="00E85AD0"/>
    <w:rsid w:val="00E90C20"/>
    <w:rsid w:val="00E94E72"/>
    <w:rsid w:val="00EA0A04"/>
    <w:rsid w:val="00EA0A10"/>
    <w:rsid w:val="00EA0C54"/>
    <w:rsid w:val="00EA2BEA"/>
    <w:rsid w:val="00EA5A2B"/>
    <w:rsid w:val="00EA5ADE"/>
    <w:rsid w:val="00EB22D4"/>
    <w:rsid w:val="00EB3B77"/>
    <w:rsid w:val="00EB4DC1"/>
    <w:rsid w:val="00EB726D"/>
    <w:rsid w:val="00EB786B"/>
    <w:rsid w:val="00EC0B0D"/>
    <w:rsid w:val="00EC0C73"/>
    <w:rsid w:val="00EC1F4C"/>
    <w:rsid w:val="00EC51BD"/>
    <w:rsid w:val="00EC55E8"/>
    <w:rsid w:val="00EC5B90"/>
    <w:rsid w:val="00EC5D91"/>
    <w:rsid w:val="00EC6642"/>
    <w:rsid w:val="00ED01B6"/>
    <w:rsid w:val="00ED1710"/>
    <w:rsid w:val="00ED3A1E"/>
    <w:rsid w:val="00ED49B8"/>
    <w:rsid w:val="00ED4E41"/>
    <w:rsid w:val="00EE0DBB"/>
    <w:rsid w:val="00EE2DCA"/>
    <w:rsid w:val="00EE4363"/>
    <w:rsid w:val="00EE6CC6"/>
    <w:rsid w:val="00EF3895"/>
    <w:rsid w:val="00EF4F3F"/>
    <w:rsid w:val="00EF6BD5"/>
    <w:rsid w:val="00EF7093"/>
    <w:rsid w:val="00F00A2C"/>
    <w:rsid w:val="00F00A59"/>
    <w:rsid w:val="00F01B8A"/>
    <w:rsid w:val="00F02DFA"/>
    <w:rsid w:val="00F02F03"/>
    <w:rsid w:val="00F0407F"/>
    <w:rsid w:val="00F040B2"/>
    <w:rsid w:val="00F061DF"/>
    <w:rsid w:val="00F06823"/>
    <w:rsid w:val="00F12428"/>
    <w:rsid w:val="00F12A50"/>
    <w:rsid w:val="00F16533"/>
    <w:rsid w:val="00F177B8"/>
    <w:rsid w:val="00F20EF2"/>
    <w:rsid w:val="00F2103C"/>
    <w:rsid w:val="00F228D1"/>
    <w:rsid w:val="00F22B3F"/>
    <w:rsid w:val="00F24616"/>
    <w:rsid w:val="00F27721"/>
    <w:rsid w:val="00F27E2A"/>
    <w:rsid w:val="00F34A67"/>
    <w:rsid w:val="00F3521B"/>
    <w:rsid w:val="00F35FEC"/>
    <w:rsid w:val="00F36294"/>
    <w:rsid w:val="00F408F2"/>
    <w:rsid w:val="00F42155"/>
    <w:rsid w:val="00F42FEE"/>
    <w:rsid w:val="00F43855"/>
    <w:rsid w:val="00F460F0"/>
    <w:rsid w:val="00F46E16"/>
    <w:rsid w:val="00F5012C"/>
    <w:rsid w:val="00F50729"/>
    <w:rsid w:val="00F5098F"/>
    <w:rsid w:val="00F51923"/>
    <w:rsid w:val="00F53C79"/>
    <w:rsid w:val="00F53E1B"/>
    <w:rsid w:val="00F54EE0"/>
    <w:rsid w:val="00F56BDA"/>
    <w:rsid w:val="00F60658"/>
    <w:rsid w:val="00F60F9B"/>
    <w:rsid w:val="00F61142"/>
    <w:rsid w:val="00F61AE4"/>
    <w:rsid w:val="00F61C83"/>
    <w:rsid w:val="00F62896"/>
    <w:rsid w:val="00F64DEA"/>
    <w:rsid w:val="00F654D9"/>
    <w:rsid w:val="00F65906"/>
    <w:rsid w:val="00F6693C"/>
    <w:rsid w:val="00F66D83"/>
    <w:rsid w:val="00F71E57"/>
    <w:rsid w:val="00F725E2"/>
    <w:rsid w:val="00F740D9"/>
    <w:rsid w:val="00F82162"/>
    <w:rsid w:val="00F82680"/>
    <w:rsid w:val="00F8475E"/>
    <w:rsid w:val="00F84A1C"/>
    <w:rsid w:val="00F850B1"/>
    <w:rsid w:val="00F865AF"/>
    <w:rsid w:val="00F86BCD"/>
    <w:rsid w:val="00F914DE"/>
    <w:rsid w:val="00F91751"/>
    <w:rsid w:val="00F91F20"/>
    <w:rsid w:val="00F92BA0"/>
    <w:rsid w:val="00F949FD"/>
    <w:rsid w:val="00F94A58"/>
    <w:rsid w:val="00F950BD"/>
    <w:rsid w:val="00F958BD"/>
    <w:rsid w:val="00F95EA2"/>
    <w:rsid w:val="00F96C56"/>
    <w:rsid w:val="00FA0190"/>
    <w:rsid w:val="00FA05ED"/>
    <w:rsid w:val="00FA2F2A"/>
    <w:rsid w:val="00FA3CF7"/>
    <w:rsid w:val="00FA5DB0"/>
    <w:rsid w:val="00FA7637"/>
    <w:rsid w:val="00FA789F"/>
    <w:rsid w:val="00FA7B01"/>
    <w:rsid w:val="00FB08FD"/>
    <w:rsid w:val="00FB1947"/>
    <w:rsid w:val="00FB2D64"/>
    <w:rsid w:val="00FB6396"/>
    <w:rsid w:val="00FB6732"/>
    <w:rsid w:val="00FB6867"/>
    <w:rsid w:val="00FC0D1B"/>
    <w:rsid w:val="00FC1B3E"/>
    <w:rsid w:val="00FC1C09"/>
    <w:rsid w:val="00FC281B"/>
    <w:rsid w:val="00FC3258"/>
    <w:rsid w:val="00FC67DA"/>
    <w:rsid w:val="00FC69A8"/>
    <w:rsid w:val="00FD1D04"/>
    <w:rsid w:val="00FD3218"/>
    <w:rsid w:val="00FD32D1"/>
    <w:rsid w:val="00FD34FB"/>
    <w:rsid w:val="00FD3E16"/>
    <w:rsid w:val="00FD664B"/>
    <w:rsid w:val="00FE1ABE"/>
    <w:rsid w:val="00FE1F13"/>
    <w:rsid w:val="00FE2070"/>
    <w:rsid w:val="00FE30E1"/>
    <w:rsid w:val="00FE36AE"/>
    <w:rsid w:val="00FE7F43"/>
    <w:rsid w:val="00FF0567"/>
    <w:rsid w:val="00FF2390"/>
    <w:rsid w:val="00FF284F"/>
    <w:rsid w:val="00FF3B79"/>
    <w:rsid w:val="00FF3E58"/>
    <w:rsid w:val="00FF509C"/>
    <w:rsid w:val="00FF5236"/>
    <w:rsid w:val="00FF5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079042">
      <w:bodyDiv w:val="1"/>
      <w:marLeft w:val="0"/>
      <w:marRight w:val="0"/>
      <w:marTop w:val="0"/>
      <w:marBottom w:val="0"/>
      <w:divBdr>
        <w:top w:val="none" w:sz="0" w:space="0" w:color="auto"/>
        <w:left w:val="none" w:sz="0" w:space="0" w:color="auto"/>
        <w:bottom w:val="none" w:sz="0" w:space="0" w:color="auto"/>
        <w:right w:val="none" w:sz="0" w:space="0" w:color="auto"/>
      </w:divBdr>
    </w:div>
    <w:div w:id="340930602">
      <w:bodyDiv w:val="1"/>
      <w:marLeft w:val="0"/>
      <w:marRight w:val="0"/>
      <w:marTop w:val="0"/>
      <w:marBottom w:val="0"/>
      <w:divBdr>
        <w:top w:val="none" w:sz="0" w:space="0" w:color="auto"/>
        <w:left w:val="none" w:sz="0" w:space="0" w:color="auto"/>
        <w:bottom w:val="none" w:sz="0" w:space="0" w:color="auto"/>
        <w:right w:val="none" w:sz="0" w:space="0" w:color="auto"/>
      </w:divBdr>
    </w:div>
    <w:div w:id="429591701">
      <w:bodyDiv w:val="1"/>
      <w:marLeft w:val="0"/>
      <w:marRight w:val="0"/>
      <w:marTop w:val="0"/>
      <w:marBottom w:val="0"/>
      <w:divBdr>
        <w:top w:val="none" w:sz="0" w:space="0" w:color="auto"/>
        <w:left w:val="none" w:sz="0" w:space="0" w:color="auto"/>
        <w:bottom w:val="none" w:sz="0" w:space="0" w:color="auto"/>
        <w:right w:val="none" w:sz="0" w:space="0" w:color="auto"/>
      </w:divBdr>
    </w:div>
    <w:div w:id="438720548">
      <w:bodyDiv w:val="1"/>
      <w:marLeft w:val="0"/>
      <w:marRight w:val="0"/>
      <w:marTop w:val="0"/>
      <w:marBottom w:val="0"/>
      <w:divBdr>
        <w:top w:val="none" w:sz="0" w:space="0" w:color="auto"/>
        <w:left w:val="none" w:sz="0" w:space="0" w:color="auto"/>
        <w:bottom w:val="none" w:sz="0" w:space="0" w:color="auto"/>
        <w:right w:val="none" w:sz="0" w:space="0" w:color="auto"/>
      </w:divBdr>
    </w:div>
    <w:div w:id="455637653">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761947453">
      <w:bodyDiv w:val="1"/>
      <w:marLeft w:val="0"/>
      <w:marRight w:val="0"/>
      <w:marTop w:val="0"/>
      <w:marBottom w:val="0"/>
      <w:divBdr>
        <w:top w:val="none" w:sz="0" w:space="0" w:color="auto"/>
        <w:left w:val="none" w:sz="0" w:space="0" w:color="auto"/>
        <w:bottom w:val="none" w:sz="0" w:space="0" w:color="auto"/>
        <w:right w:val="none" w:sz="0" w:space="0" w:color="auto"/>
      </w:divBdr>
    </w:div>
    <w:div w:id="906107295">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11837573">
      <w:bodyDiv w:val="1"/>
      <w:marLeft w:val="0"/>
      <w:marRight w:val="0"/>
      <w:marTop w:val="0"/>
      <w:marBottom w:val="0"/>
      <w:divBdr>
        <w:top w:val="none" w:sz="0" w:space="0" w:color="auto"/>
        <w:left w:val="none" w:sz="0" w:space="0" w:color="auto"/>
        <w:bottom w:val="none" w:sz="0" w:space="0" w:color="auto"/>
        <w:right w:val="none" w:sz="0" w:space="0" w:color="auto"/>
      </w:divBdr>
    </w:div>
    <w:div w:id="1089697310">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76531177">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39361832">
      <w:bodyDiv w:val="1"/>
      <w:marLeft w:val="0"/>
      <w:marRight w:val="0"/>
      <w:marTop w:val="0"/>
      <w:marBottom w:val="0"/>
      <w:divBdr>
        <w:top w:val="none" w:sz="0" w:space="0" w:color="auto"/>
        <w:left w:val="none" w:sz="0" w:space="0" w:color="auto"/>
        <w:bottom w:val="none" w:sz="0" w:space="0" w:color="auto"/>
        <w:right w:val="none" w:sz="0" w:space="0" w:color="auto"/>
      </w:divBdr>
    </w:div>
    <w:div w:id="1966889469">
      <w:bodyDiv w:val="1"/>
      <w:marLeft w:val="0"/>
      <w:marRight w:val="0"/>
      <w:marTop w:val="0"/>
      <w:marBottom w:val="0"/>
      <w:divBdr>
        <w:top w:val="none" w:sz="0" w:space="0" w:color="auto"/>
        <w:left w:val="none" w:sz="0" w:space="0" w:color="auto"/>
        <w:bottom w:val="none" w:sz="0" w:space="0" w:color="auto"/>
        <w:right w:val="none" w:sz="0" w:space="0" w:color="auto"/>
      </w:divBdr>
    </w:div>
    <w:div w:id="2001232873">
      <w:bodyDiv w:val="1"/>
      <w:marLeft w:val="0"/>
      <w:marRight w:val="0"/>
      <w:marTop w:val="0"/>
      <w:marBottom w:val="0"/>
      <w:divBdr>
        <w:top w:val="none" w:sz="0" w:space="0" w:color="auto"/>
        <w:left w:val="none" w:sz="0" w:space="0" w:color="auto"/>
        <w:bottom w:val="none" w:sz="0" w:space="0" w:color="auto"/>
        <w:right w:val="none" w:sz="0" w:space="0" w:color="auto"/>
      </w:divBdr>
    </w:div>
    <w:div w:id="2027320594">
      <w:bodyDiv w:val="1"/>
      <w:marLeft w:val="0"/>
      <w:marRight w:val="0"/>
      <w:marTop w:val="0"/>
      <w:marBottom w:val="0"/>
      <w:divBdr>
        <w:top w:val="none" w:sz="0" w:space="0" w:color="auto"/>
        <w:left w:val="none" w:sz="0" w:space="0" w:color="auto"/>
        <w:bottom w:val="none" w:sz="0" w:space="0" w:color="auto"/>
        <w:right w:val="none" w:sz="0" w:space="0" w:color="auto"/>
      </w:divBdr>
    </w:div>
    <w:div w:id="2028017194">
      <w:bodyDiv w:val="1"/>
      <w:marLeft w:val="0"/>
      <w:marRight w:val="0"/>
      <w:marTop w:val="0"/>
      <w:marBottom w:val="0"/>
      <w:divBdr>
        <w:top w:val="none" w:sz="0" w:space="0" w:color="auto"/>
        <w:left w:val="none" w:sz="0" w:space="0" w:color="auto"/>
        <w:bottom w:val="none" w:sz="0" w:space="0" w:color="auto"/>
        <w:right w:val="none" w:sz="0" w:space="0" w:color="auto"/>
      </w:divBdr>
    </w:div>
    <w:div w:id="2041203595">
      <w:bodyDiv w:val="1"/>
      <w:marLeft w:val="0"/>
      <w:marRight w:val="0"/>
      <w:marTop w:val="0"/>
      <w:marBottom w:val="0"/>
      <w:divBdr>
        <w:top w:val="none" w:sz="0" w:space="0" w:color="auto"/>
        <w:left w:val="none" w:sz="0" w:space="0" w:color="auto"/>
        <w:bottom w:val="none" w:sz="0" w:space="0" w:color="auto"/>
        <w:right w:val="none" w:sz="0" w:space="0" w:color="auto"/>
      </w:divBdr>
    </w:div>
    <w:div w:id="2051686874">
      <w:bodyDiv w:val="1"/>
      <w:marLeft w:val="0"/>
      <w:marRight w:val="0"/>
      <w:marTop w:val="0"/>
      <w:marBottom w:val="0"/>
      <w:divBdr>
        <w:top w:val="none" w:sz="0" w:space="0" w:color="auto"/>
        <w:left w:val="none" w:sz="0" w:space="0" w:color="auto"/>
        <w:bottom w:val="none" w:sz="0" w:space="0" w:color="auto"/>
        <w:right w:val="none" w:sz="0" w:space="0" w:color="auto"/>
      </w:divBdr>
    </w:div>
    <w:div w:id="2083139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19CA7-177B-45A2-A119-E83DCC85F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854</Words>
  <Characters>4531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Yutao Sui</cp:lastModifiedBy>
  <cp:revision>5</cp:revision>
  <cp:lastPrinted>2016-01-11T17:38:00Z</cp:lastPrinted>
  <dcterms:created xsi:type="dcterms:W3CDTF">2016-05-13T18:31:00Z</dcterms:created>
  <dcterms:modified xsi:type="dcterms:W3CDTF">2016-05-14T04:42:00Z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